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0E3B" w:rsidRPr="00B1081E" w:rsidRDefault="00CF0E3B" w:rsidP="00CF0E3B">
      <w:pPr>
        <w:suppressAutoHyphens/>
        <w:jc w:val="center"/>
        <w:rPr>
          <w:b/>
        </w:rPr>
      </w:pPr>
      <w:r w:rsidRPr="00B1081E">
        <w:rPr>
          <w:b/>
        </w:rPr>
        <w:t>ТЕХНИЧЕСКОЕ ЗАДАНИЕ</w:t>
      </w:r>
    </w:p>
    <w:p w:rsidR="00C73468" w:rsidRPr="00B1081E" w:rsidRDefault="00CF0E3B" w:rsidP="00C73468">
      <w:pPr>
        <w:pStyle w:val="aa"/>
        <w:ind w:left="0"/>
        <w:jc w:val="center"/>
        <w:rPr>
          <w:b/>
          <w:sz w:val="24"/>
          <w:szCs w:val="24"/>
        </w:rPr>
      </w:pPr>
      <w:r w:rsidRPr="00B1081E">
        <w:rPr>
          <w:b/>
          <w:sz w:val="24"/>
          <w:szCs w:val="24"/>
        </w:rPr>
        <w:t xml:space="preserve">на </w:t>
      </w:r>
      <w:r w:rsidR="00F31168" w:rsidRPr="00B1081E">
        <w:rPr>
          <w:b/>
          <w:sz w:val="24"/>
          <w:szCs w:val="24"/>
        </w:rPr>
        <w:t>открытый</w:t>
      </w:r>
      <w:r w:rsidRPr="00B1081E">
        <w:rPr>
          <w:b/>
          <w:sz w:val="24"/>
          <w:szCs w:val="24"/>
        </w:rPr>
        <w:t xml:space="preserve"> запрос предложений по выбору исполнителя </w:t>
      </w:r>
      <w:r w:rsidR="00F31168" w:rsidRPr="00B1081E">
        <w:rPr>
          <w:b/>
          <w:sz w:val="24"/>
          <w:szCs w:val="24"/>
        </w:rPr>
        <w:t>работ</w:t>
      </w:r>
      <w:r w:rsidR="00C73468" w:rsidRPr="00B1081E">
        <w:rPr>
          <w:sz w:val="24"/>
          <w:szCs w:val="24"/>
        </w:rPr>
        <w:t xml:space="preserve"> </w:t>
      </w:r>
      <w:r w:rsidR="00D83433" w:rsidRPr="00B1081E">
        <w:rPr>
          <w:b/>
          <w:sz w:val="24"/>
          <w:szCs w:val="24"/>
        </w:rPr>
        <w:t>по</w:t>
      </w:r>
    </w:p>
    <w:p w:rsidR="00BF13A3" w:rsidRPr="00B1081E" w:rsidRDefault="00E22A3A" w:rsidP="00BF13A3">
      <w:pPr>
        <w:jc w:val="center"/>
      </w:pPr>
      <w:r w:rsidRPr="00B1081E">
        <w:t>«</w:t>
      </w:r>
      <w:r w:rsidR="007B3379" w:rsidRPr="00B1081E">
        <w:t>ПИР по м</w:t>
      </w:r>
      <w:r w:rsidRPr="00B1081E">
        <w:t>одернизаци</w:t>
      </w:r>
      <w:r w:rsidR="001E339B" w:rsidRPr="00B1081E">
        <w:t>и</w:t>
      </w:r>
      <w:r w:rsidRPr="00B1081E">
        <w:t xml:space="preserve"> Верхне-Туломской ГЭС</w:t>
      </w:r>
      <w:r w:rsidR="007B3379" w:rsidRPr="00B1081E">
        <w:t xml:space="preserve"> (ГЭС-12)</w:t>
      </w:r>
      <w:r w:rsidRPr="00B1081E">
        <w:t>»</w:t>
      </w:r>
    </w:p>
    <w:p w:rsidR="00CF0E3B" w:rsidRPr="00B1081E" w:rsidRDefault="00D83433" w:rsidP="00EC6E9F">
      <w:pPr>
        <w:pStyle w:val="aa"/>
        <w:ind w:left="0"/>
        <w:jc w:val="center"/>
        <w:rPr>
          <w:sz w:val="24"/>
          <w:szCs w:val="24"/>
        </w:rPr>
      </w:pPr>
      <w:r w:rsidRPr="00B1081E">
        <w:rPr>
          <w:sz w:val="24"/>
          <w:szCs w:val="24"/>
        </w:rPr>
        <w:t xml:space="preserve">Каскада </w:t>
      </w:r>
      <w:r w:rsidR="00BF13A3" w:rsidRPr="00B1081E">
        <w:rPr>
          <w:sz w:val="24"/>
          <w:szCs w:val="24"/>
        </w:rPr>
        <w:t xml:space="preserve">Туломских и </w:t>
      </w:r>
      <w:r w:rsidRPr="00B1081E">
        <w:rPr>
          <w:sz w:val="24"/>
          <w:szCs w:val="24"/>
        </w:rPr>
        <w:t>Серебрянских ГЭС филиала «Кольский» ОАО «ТГК-1»</w:t>
      </w:r>
    </w:p>
    <w:p w:rsidR="00F3681D" w:rsidRPr="00B1081E" w:rsidRDefault="00F3681D" w:rsidP="00CF0E3B">
      <w:pPr>
        <w:pStyle w:val="aa"/>
        <w:ind w:left="0"/>
        <w:jc w:val="center"/>
        <w:rPr>
          <w:sz w:val="24"/>
          <w:szCs w:val="24"/>
        </w:rPr>
      </w:pPr>
      <w:r w:rsidRPr="00B1081E">
        <w:rPr>
          <w:sz w:val="24"/>
        </w:rPr>
        <w:t>(номер закупки по ГКПЗ</w:t>
      </w:r>
      <w:r w:rsidR="00430CC3" w:rsidRPr="00B1081E">
        <w:rPr>
          <w:sz w:val="24"/>
        </w:rPr>
        <w:t xml:space="preserve"> 2600/3.21-2262</w:t>
      </w:r>
      <w:r w:rsidRPr="00B1081E">
        <w:rPr>
          <w:sz w:val="24"/>
        </w:rPr>
        <w:t>)</w:t>
      </w:r>
    </w:p>
    <w:p w:rsidR="007E741D" w:rsidRPr="00B1081E" w:rsidRDefault="007E741D" w:rsidP="00CF0E3B">
      <w:pPr>
        <w:suppressAutoHyphens/>
        <w:jc w:val="cente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3"/>
        <w:gridCol w:w="2109"/>
      </w:tblGrid>
      <w:tr w:rsidR="007E741D" w:rsidRPr="00B1081E" w:rsidTr="006E33B7">
        <w:tc>
          <w:tcPr>
            <w:tcW w:w="1293" w:type="dxa"/>
          </w:tcPr>
          <w:p w:rsidR="007E741D" w:rsidRPr="00B1081E" w:rsidRDefault="007E741D" w:rsidP="00112566">
            <w:pPr>
              <w:suppressAutoHyphens/>
              <w:jc w:val="center"/>
            </w:pPr>
            <w:r w:rsidRPr="00B1081E">
              <w:t>ОКВЭД</w:t>
            </w:r>
          </w:p>
        </w:tc>
        <w:tc>
          <w:tcPr>
            <w:tcW w:w="2109" w:type="dxa"/>
          </w:tcPr>
          <w:p w:rsidR="00430CC3" w:rsidRPr="00B1081E" w:rsidRDefault="00430CC3" w:rsidP="00112566">
            <w:pPr>
              <w:suppressAutoHyphens/>
              <w:jc w:val="center"/>
            </w:pPr>
            <w:r w:rsidRPr="00B1081E">
              <w:t>74.20.12</w:t>
            </w:r>
          </w:p>
        </w:tc>
      </w:tr>
      <w:tr w:rsidR="007E741D" w:rsidRPr="00B1081E" w:rsidTr="006E33B7">
        <w:tc>
          <w:tcPr>
            <w:tcW w:w="1293" w:type="dxa"/>
          </w:tcPr>
          <w:p w:rsidR="007E741D" w:rsidRPr="00B1081E" w:rsidRDefault="007E741D" w:rsidP="00112566">
            <w:pPr>
              <w:suppressAutoHyphens/>
              <w:jc w:val="center"/>
            </w:pPr>
            <w:r w:rsidRPr="00B1081E">
              <w:t>ОК</w:t>
            </w:r>
            <w:r w:rsidR="0038333D" w:rsidRPr="00B1081E">
              <w:t>ДП</w:t>
            </w:r>
          </w:p>
        </w:tc>
        <w:tc>
          <w:tcPr>
            <w:tcW w:w="2109" w:type="dxa"/>
          </w:tcPr>
          <w:p w:rsidR="00430CC3" w:rsidRPr="00B1081E" w:rsidRDefault="00430CC3" w:rsidP="00BF13A3">
            <w:pPr>
              <w:suppressAutoHyphens/>
              <w:jc w:val="center"/>
            </w:pPr>
            <w:r w:rsidRPr="00B1081E">
              <w:t>4560230</w:t>
            </w:r>
          </w:p>
        </w:tc>
      </w:tr>
    </w:tbl>
    <w:p w:rsidR="00CF0E3B" w:rsidRPr="006E33B7" w:rsidRDefault="00CF0E3B" w:rsidP="006E33B7">
      <w:pPr>
        <w:suppressAutoHyphens/>
        <w:rPr>
          <w:b/>
        </w:rPr>
      </w:pPr>
    </w:p>
    <w:p w:rsidR="00CF0E3B" w:rsidRDefault="00CF0E3B" w:rsidP="00EB7922">
      <w:pPr>
        <w:pStyle w:val="aa"/>
        <w:numPr>
          <w:ilvl w:val="0"/>
          <w:numId w:val="39"/>
        </w:numPr>
        <w:tabs>
          <w:tab w:val="left" w:pos="709"/>
        </w:tabs>
        <w:ind w:left="0" w:firstLine="567"/>
        <w:rPr>
          <w:b/>
          <w:sz w:val="24"/>
          <w:szCs w:val="24"/>
        </w:rPr>
      </w:pPr>
      <w:r w:rsidRPr="006E33B7">
        <w:rPr>
          <w:b/>
          <w:sz w:val="24"/>
          <w:szCs w:val="24"/>
        </w:rPr>
        <w:t>Общие требо</w:t>
      </w:r>
      <w:bookmarkStart w:id="0" w:name="_GoBack"/>
      <w:bookmarkEnd w:id="0"/>
      <w:r w:rsidRPr="006E33B7">
        <w:rPr>
          <w:b/>
          <w:sz w:val="24"/>
          <w:szCs w:val="24"/>
        </w:rPr>
        <w:t>вания.</w:t>
      </w:r>
    </w:p>
    <w:p w:rsidR="00796287" w:rsidRPr="006E33B7" w:rsidRDefault="00796287" w:rsidP="00796287">
      <w:pPr>
        <w:suppressAutoHyphens/>
        <w:jc w:val="both"/>
        <w:rPr>
          <w:b/>
        </w:rPr>
      </w:pPr>
      <w:r w:rsidRPr="006E33B7">
        <w:rPr>
          <w:b/>
        </w:rPr>
        <w:t xml:space="preserve">Требования к месту выполнения работ. </w:t>
      </w:r>
    </w:p>
    <w:p w:rsidR="00796287" w:rsidRPr="00064A0B" w:rsidRDefault="00796287" w:rsidP="00796287">
      <w:pPr>
        <w:suppressAutoHyphens/>
        <w:jc w:val="both"/>
      </w:pPr>
      <w:r w:rsidRPr="006E33B7">
        <w:t>Мурманская область, Кольский район, п. Верхнетуломский, Верхне-Туломская ГЭС-12 Каскад Туломских и Серебрянских ГЭС</w:t>
      </w:r>
      <w:r w:rsidRPr="00064A0B">
        <w:t xml:space="preserve"> филиала «Кольский» ОАО «ТГК-1».</w:t>
      </w:r>
    </w:p>
    <w:p w:rsidR="00796287" w:rsidRPr="00064A0B" w:rsidRDefault="00796287" w:rsidP="00796287">
      <w:pPr>
        <w:suppressAutoHyphens/>
        <w:jc w:val="both"/>
      </w:pPr>
    </w:p>
    <w:p w:rsidR="00796287" w:rsidRPr="00881904" w:rsidRDefault="00796287" w:rsidP="00796287">
      <w:pPr>
        <w:suppressAutoHyphens/>
        <w:jc w:val="both"/>
      </w:pPr>
      <w:r w:rsidRPr="00881904">
        <w:t>Должность, ФИО, контактный телефон ответственных лиц, составивших техническое задание:</w:t>
      </w:r>
    </w:p>
    <w:p w:rsidR="00796287" w:rsidRPr="00881904" w:rsidRDefault="00796287" w:rsidP="00796287">
      <w:pPr>
        <w:pStyle w:val="aa"/>
        <w:numPr>
          <w:ilvl w:val="0"/>
          <w:numId w:val="38"/>
        </w:numPr>
        <w:tabs>
          <w:tab w:val="left" w:pos="567"/>
        </w:tabs>
        <w:suppressAutoHyphens/>
        <w:ind w:left="0" w:firstLine="0"/>
        <w:jc w:val="both"/>
        <w:rPr>
          <w:sz w:val="24"/>
          <w:szCs w:val="24"/>
        </w:rPr>
      </w:pPr>
      <w:r w:rsidRPr="00881904">
        <w:rPr>
          <w:sz w:val="24"/>
          <w:szCs w:val="24"/>
        </w:rPr>
        <w:t>начальник ПТО Каскада Туломских и Серебрянских ГЭС Царев Сергей Викторович тел. (81553) 60-265;</w:t>
      </w:r>
    </w:p>
    <w:p w:rsidR="00796287" w:rsidRPr="00881904" w:rsidRDefault="00796287" w:rsidP="00796287">
      <w:pPr>
        <w:pStyle w:val="aa"/>
        <w:numPr>
          <w:ilvl w:val="0"/>
          <w:numId w:val="38"/>
        </w:numPr>
        <w:tabs>
          <w:tab w:val="left" w:pos="567"/>
        </w:tabs>
        <w:suppressAutoHyphens/>
        <w:ind w:left="0" w:firstLine="0"/>
        <w:jc w:val="both"/>
        <w:rPr>
          <w:sz w:val="24"/>
          <w:szCs w:val="24"/>
        </w:rPr>
      </w:pPr>
      <w:r w:rsidRPr="00881904">
        <w:rPr>
          <w:sz w:val="24"/>
          <w:szCs w:val="24"/>
        </w:rPr>
        <w:t xml:space="preserve">начальник </w:t>
      </w:r>
      <w:r w:rsidRPr="00851293">
        <w:rPr>
          <w:sz w:val="24"/>
          <w:szCs w:val="24"/>
        </w:rPr>
        <w:t xml:space="preserve">ЭМЦ-3 </w:t>
      </w:r>
      <w:r w:rsidRPr="00881904">
        <w:rPr>
          <w:sz w:val="24"/>
          <w:szCs w:val="24"/>
        </w:rPr>
        <w:t xml:space="preserve">Каскада Туломских и Серебрянских ГЭС </w:t>
      </w:r>
      <w:r w:rsidRPr="00851293">
        <w:rPr>
          <w:sz w:val="24"/>
          <w:szCs w:val="24"/>
        </w:rPr>
        <w:t>Носач</w:t>
      </w:r>
      <w:r w:rsidRPr="00881904">
        <w:rPr>
          <w:sz w:val="24"/>
          <w:szCs w:val="24"/>
        </w:rPr>
        <w:t xml:space="preserve"> Максим Александрович – тел.(81553) 60-213;</w:t>
      </w:r>
    </w:p>
    <w:p w:rsidR="00796287" w:rsidRPr="00881904" w:rsidRDefault="00796287" w:rsidP="00796287">
      <w:pPr>
        <w:pStyle w:val="aa"/>
        <w:numPr>
          <w:ilvl w:val="0"/>
          <w:numId w:val="38"/>
        </w:numPr>
        <w:tabs>
          <w:tab w:val="left" w:pos="567"/>
        </w:tabs>
        <w:suppressAutoHyphens/>
        <w:ind w:left="0" w:firstLine="0"/>
        <w:jc w:val="both"/>
        <w:rPr>
          <w:sz w:val="24"/>
          <w:szCs w:val="24"/>
        </w:rPr>
      </w:pPr>
      <w:r w:rsidRPr="00851293">
        <w:rPr>
          <w:sz w:val="24"/>
          <w:szCs w:val="24"/>
        </w:rPr>
        <w:t xml:space="preserve">начальник СРЗА </w:t>
      </w:r>
      <w:r w:rsidRPr="00881904">
        <w:rPr>
          <w:sz w:val="24"/>
          <w:szCs w:val="24"/>
        </w:rPr>
        <w:t xml:space="preserve">Каскада Туломских и Серебрянских ГЭС </w:t>
      </w:r>
      <w:proofErr w:type="spellStart"/>
      <w:r w:rsidRPr="00851293">
        <w:rPr>
          <w:sz w:val="24"/>
          <w:szCs w:val="24"/>
        </w:rPr>
        <w:t>Карпович</w:t>
      </w:r>
      <w:proofErr w:type="spellEnd"/>
      <w:r w:rsidRPr="00881904">
        <w:rPr>
          <w:sz w:val="24"/>
          <w:szCs w:val="24"/>
        </w:rPr>
        <w:t xml:space="preserve"> Сергей Николаевич – тел. (81553) 69-210;</w:t>
      </w:r>
    </w:p>
    <w:p w:rsidR="00796287" w:rsidRPr="00881904" w:rsidRDefault="00796287" w:rsidP="00796287">
      <w:pPr>
        <w:pStyle w:val="aa"/>
        <w:numPr>
          <w:ilvl w:val="0"/>
          <w:numId w:val="38"/>
        </w:numPr>
        <w:tabs>
          <w:tab w:val="left" w:pos="567"/>
        </w:tabs>
        <w:suppressAutoHyphens/>
        <w:ind w:left="0" w:firstLine="0"/>
        <w:jc w:val="both"/>
        <w:rPr>
          <w:sz w:val="24"/>
          <w:szCs w:val="24"/>
        </w:rPr>
      </w:pPr>
      <w:r w:rsidRPr="00881904">
        <w:rPr>
          <w:sz w:val="24"/>
          <w:szCs w:val="24"/>
        </w:rPr>
        <w:t>начальник ГТЦ Каскада Туломских и Серебрянских ГЭС Савельев Владимир Владимирович – тел. (81553) 69-260 (по строительной части).</w:t>
      </w:r>
    </w:p>
    <w:p w:rsidR="00796287" w:rsidRPr="00B1081E" w:rsidRDefault="00796287" w:rsidP="00796287">
      <w:pPr>
        <w:suppressAutoHyphens/>
        <w:jc w:val="both"/>
        <w:rPr>
          <w:u w:val="single"/>
        </w:rPr>
      </w:pPr>
    </w:p>
    <w:p w:rsidR="00796287" w:rsidRPr="00B1081E" w:rsidRDefault="00796287" w:rsidP="00796287">
      <w:pPr>
        <w:suppressAutoHyphens/>
        <w:rPr>
          <w:b/>
        </w:rPr>
      </w:pPr>
      <w:r w:rsidRPr="00B1081E">
        <w:rPr>
          <w:b/>
        </w:rPr>
        <w:t>Период выполнения работ:</w:t>
      </w:r>
    </w:p>
    <w:tbl>
      <w:tblPr>
        <w:tblW w:w="0" w:type="auto"/>
        <w:tblLook w:val="04A0" w:firstRow="1" w:lastRow="0" w:firstColumn="1" w:lastColumn="0" w:noHBand="0" w:noVBand="1"/>
      </w:tblPr>
      <w:tblGrid>
        <w:gridCol w:w="1970"/>
        <w:gridCol w:w="1966"/>
        <w:gridCol w:w="567"/>
        <w:gridCol w:w="394"/>
        <w:gridCol w:w="598"/>
      </w:tblGrid>
      <w:tr w:rsidR="00796287" w:rsidRPr="00B1081E" w:rsidTr="00F457A9">
        <w:tc>
          <w:tcPr>
            <w:tcW w:w="1970" w:type="dxa"/>
            <w:shd w:val="clear" w:color="auto" w:fill="auto"/>
          </w:tcPr>
          <w:p w:rsidR="00796287" w:rsidRPr="00B1081E" w:rsidRDefault="00796287" w:rsidP="00F457A9">
            <w:pPr>
              <w:suppressAutoHyphens/>
            </w:pPr>
            <w:r w:rsidRPr="00B1081E">
              <w:t>Начало</w:t>
            </w:r>
          </w:p>
        </w:tc>
        <w:tc>
          <w:tcPr>
            <w:tcW w:w="1966" w:type="dxa"/>
            <w:tcBorders>
              <w:bottom w:val="single" w:sz="4" w:space="0" w:color="auto"/>
            </w:tcBorders>
            <w:shd w:val="clear" w:color="auto" w:fill="auto"/>
          </w:tcPr>
          <w:p w:rsidR="00796287" w:rsidRPr="00B1081E" w:rsidRDefault="00796287" w:rsidP="00F457A9">
            <w:pPr>
              <w:suppressAutoHyphens/>
              <w:jc w:val="center"/>
            </w:pPr>
            <w:r>
              <w:t>май</w:t>
            </w:r>
          </w:p>
        </w:tc>
        <w:tc>
          <w:tcPr>
            <w:tcW w:w="567" w:type="dxa"/>
            <w:shd w:val="clear" w:color="auto" w:fill="auto"/>
          </w:tcPr>
          <w:p w:rsidR="00796287" w:rsidRPr="00B1081E" w:rsidRDefault="00796287" w:rsidP="00F457A9">
            <w:pPr>
              <w:suppressAutoHyphens/>
            </w:pPr>
            <w:r w:rsidRPr="00B1081E">
              <w:t xml:space="preserve"> 20</w:t>
            </w:r>
          </w:p>
        </w:tc>
        <w:tc>
          <w:tcPr>
            <w:tcW w:w="394" w:type="dxa"/>
            <w:tcBorders>
              <w:bottom w:val="single" w:sz="4" w:space="0" w:color="auto"/>
            </w:tcBorders>
            <w:shd w:val="clear" w:color="auto" w:fill="auto"/>
            <w:tcMar>
              <w:left w:w="0" w:type="dxa"/>
              <w:right w:w="0" w:type="dxa"/>
            </w:tcMar>
          </w:tcPr>
          <w:p w:rsidR="00796287" w:rsidRPr="00B1081E" w:rsidRDefault="00796287" w:rsidP="00F457A9">
            <w:pPr>
              <w:suppressAutoHyphens/>
              <w:jc w:val="center"/>
            </w:pPr>
            <w:r w:rsidRPr="00B1081E">
              <w:t>15</w:t>
            </w:r>
          </w:p>
        </w:tc>
        <w:tc>
          <w:tcPr>
            <w:tcW w:w="598" w:type="dxa"/>
            <w:shd w:val="clear" w:color="auto" w:fill="auto"/>
          </w:tcPr>
          <w:p w:rsidR="00796287" w:rsidRPr="00B1081E" w:rsidRDefault="00796287" w:rsidP="00F457A9">
            <w:pPr>
              <w:suppressAutoHyphens/>
            </w:pPr>
            <w:r w:rsidRPr="00B1081E">
              <w:t>г.</w:t>
            </w:r>
          </w:p>
        </w:tc>
      </w:tr>
      <w:tr w:rsidR="00796287" w:rsidRPr="00B1081E" w:rsidTr="00F457A9">
        <w:tc>
          <w:tcPr>
            <w:tcW w:w="1970" w:type="dxa"/>
            <w:shd w:val="clear" w:color="auto" w:fill="auto"/>
          </w:tcPr>
          <w:p w:rsidR="00796287" w:rsidRPr="00B1081E" w:rsidRDefault="00796287" w:rsidP="00F457A9">
            <w:pPr>
              <w:suppressAutoHyphens/>
            </w:pPr>
            <w:r w:rsidRPr="00B1081E">
              <w:t>Окончание</w:t>
            </w:r>
          </w:p>
        </w:tc>
        <w:tc>
          <w:tcPr>
            <w:tcW w:w="1966" w:type="dxa"/>
            <w:tcBorders>
              <w:top w:val="single" w:sz="4" w:space="0" w:color="auto"/>
              <w:bottom w:val="single" w:sz="4" w:space="0" w:color="auto"/>
            </w:tcBorders>
            <w:shd w:val="clear" w:color="auto" w:fill="auto"/>
          </w:tcPr>
          <w:p w:rsidR="00796287" w:rsidRPr="00B1081E" w:rsidRDefault="00796287" w:rsidP="00F457A9">
            <w:pPr>
              <w:suppressAutoHyphens/>
              <w:jc w:val="center"/>
            </w:pPr>
            <w:r w:rsidRPr="00B1081E">
              <w:t>декабрь</w:t>
            </w:r>
          </w:p>
        </w:tc>
        <w:tc>
          <w:tcPr>
            <w:tcW w:w="567" w:type="dxa"/>
            <w:shd w:val="clear" w:color="auto" w:fill="auto"/>
          </w:tcPr>
          <w:p w:rsidR="00796287" w:rsidRPr="00B1081E" w:rsidRDefault="00796287" w:rsidP="00F457A9">
            <w:pPr>
              <w:suppressAutoHyphens/>
            </w:pPr>
            <w:r w:rsidRPr="00B1081E">
              <w:t xml:space="preserve"> 20</w:t>
            </w:r>
          </w:p>
        </w:tc>
        <w:tc>
          <w:tcPr>
            <w:tcW w:w="394" w:type="dxa"/>
            <w:tcBorders>
              <w:top w:val="single" w:sz="4" w:space="0" w:color="auto"/>
              <w:bottom w:val="single" w:sz="4" w:space="0" w:color="auto"/>
            </w:tcBorders>
            <w:shd w:val="clear" w:color="auto" w:fill="auto"/>
            <w:tcMar>
              <w:left w:w="0" w:type="dxa"/>
              <w:right w:w="0" w:type="dxa"/>
            </w:tcMar>
          </w:tcPr>
          <w:p w:rsidR="00796287" w:rsidRPr="00B1081E" w:rsidRDefault="00796287" w:rsidP="00F457A9">
            <w:pPr>
              <w:suppressAutoHyphens/>
              <w:jc w:val="center"/>
            </w:pPr>
            <w:r w:rsidRPr="00B1081E">
              <w:t>16</w:t>
            </w:r>
          </w:p>
        </w:tc>
        <w:tc>
          <w:tcPr>
            <w:tcW w:w="598" w:type="dxa"/>
            <w:shd w:val="clear" w:color="auto" w:fill="auto"/>
          </w:tcPr>
          <w:p w:rsidR="00796287" w:rsidRPr="00B1081E" w:rsidRDefault="00796287" w:rsidP="00F457A9">
            <w:pPr>
              <w:suppressAutoHyphens/>
            </w:pPr>
            <w:r w:rsidRPr="00B1081E">
              <w:t>г.</w:t>
            </w:r>
          </w:p>
        </w:tc>
      </w:tr>
    </w:tbl>
    <w:p w:rsidR="00796287" w:rsidRDefault="00796287" w:rsidP="00796287">
      <w:pPr>
        <w:jc w:val="both"/>
      </w:pPr>
    </w:p>
    <w:tbl>
      <w:tblPr>
        <w:tblW w:w="0" w:type="auto"/>
        <w:tblLook w:val="04A0" w:firstRow="1" w:lastRow="0" w:firstColumn="1" w:lastColumn="0" w:noHBand="0" w:noVBand="1"/>
      </w:tblPr>
      <w:tblGrid>
        <w:gridCol w:w="5353"/>
        <w:gridCol w:w="1701"/>
        <w:gridCol w:w="2799"/>
      </w:tblGrid>
      <w:tr w:rsidR="00796287" w:rsidRPr="00B1081E" w:rsidTr="00F457A9">
        <w:tc>
          <w:tcPr>
            <w:tcW w:w="5353" w:type="dxa"/>
            <w:shd w:val="clear" w:color="auto" w:fill="auto"/>
          </w:tcPr>
          <w:p w:rsidR="00796287" w:rsidRPr="00B1081E" w:rsidRDefault="00796287" w:rsidP="001A576D">
            <w:pPr>
              <w:suppressAutoHyphens/>
              <w:ind w:left="-108"/>
              <w:rPr>
                <w:b/>
              </w:rPr>
            </w:pPr>
            <w:r>
              <w:rPr>
                <w:b/>
              </w:rPr>
              <w:t>Расчетная (максимальная) цена закупки</w:t>
            </w:r>
            <w:r w:rsidRPr="00B1081E">
              <w:rPr>
                <w:b/>
              </w:rPr>
              <w:t xml:space="preserve"> – </w:t>
            </w:r>
          </w:p>
        </w:tc>
        <w:tc>
          <w:tcPr>
            <w:tcW w:w="1701" w:type="dxa"/>
            <w:tcBorders>
              <w:bottom w:val="single" w:sz="4" w:space="0" w:color="auto"/>
            </w:tcBorders>
            <w:shd w:val="clear" w:color="auto" w:fill="auto"/>
          </w:tcPr>
          <w:p w:rsidR="00796287" w:rsidRPr="00B1081E" w:rsidRDefault="00796287" w:rsidP="00F457A9">
            <w:pPr>
              <w:jc w:val="center"/>
            </w:pPr>
            <w:r w:rsidRPr="00B1081E">
              <w:t>110</w:t>
            </w:r>
            <w:r>
              <w:rPr>
                <w:lang w:val="en-US"/>
              </w:rPr>
              <w:t xml:space="preserve"> </w:t>
            </w:r>
            <w:r w:rsidRPr="00B1081E">
              <w:t>000</w:t>
            </w:r>
          </w:p>
        </w:tc>
        <w:tc>
          <w:tcPr>
            <w:tcW w:w="2799" w:type="dxa"/>
            <w:shd w:val="clear" w:color="auto" w:fill="auto"/>
          </w:tcPr>
          <w:p w:rsidR="00796287" w:rsidRPr="00B1081E" w:rsidRDefault="00796287" w:rsidP="00F457A9">
            <w:r w:rsidRPr="00B1081E">
              <w:t>тыс. руб. без учета НДС,</w:t>
            </w:r>
          </w:p>
        </w:tc>
      </w:tr>
    </w:tbl>
    <w:p w:rsidR="00796287" w:rsidRPr="00B1081E" w:rsidRDefault="00796287" w:rsidP="00796287">
      <w:pPr>
        <w:rPr>
          <w:b/>
        </w:rPr>
      </w:pPr>
      <w:r w:rsidRPr="00B1081E">
        <w:rPr>
          <w:b/>
        </w:rPr>
        <w:t>в том числе:</w:t>
      </w:r>
    </w:p>
    <w:tbl>
      <w:tblPr>
        <w:tblW w:w="9889" w:type="dxa"/>
        <w:tblLook w:val="04A0" w:firstRow="1" w:lastRow="0" w:firstColumn="1" w:lastColumn="0" w:noHBand="0" w:noVBand="1"/>
      </w:tblPr>
      <w:tblGrid>
        <w:gridCol w:w="5353"/>
        <w:gridCol w:w="1701"/>
        <w:gridCol w:w="2835"/>
      </w:tblGrid>
      <w:tr w:rsidR="00796287" w:rsidRPr="00B1081E" w:rsidTr="00F457A9">
        <w:tc>
          <w:tcPr>
            <w:tcW w:w="5353" w:type="dxa"/>
            <w:shd w:val="clear" w:color="auto" w:fill="auto"/>
          </w:tcPr>
          <w:p w:rsidR="00796287" w:rsidRPr="00B1081E" w:rsidRDefault="001A576D" w:rsidP="001A576D">
            <w:pPr>
              <w:numPr>
                <w:ilvl w:val="0"/>
                <w:numId w:val="7"/>
              </w:numPr>
              <w:tabs>
                <w:tab w:val="left" w:pos="426"/>
              </w:tabs>
              <w:ind w:left="0" w:firstLine="0"/>
            </w:pPr>
            <w:r w:rsidRPr="001A576D">
              <w:t>Расчетная (максимальная)</w:t>
            </w:r>
            <w:r>
              <w:t xml:space="preserve"> цена</w:t>
            </w:r>
            <w:r w:rsidR="00796287" w:rsidRPr="00B1081E">
              <w:t xml:space="preserve"> </w:t>
            </w:r>
            <w:r>
              <w:t>разработки проектной документации</w:t>
            </w:r>
          </w:p>
        </w:tc>
        <w:tc>
          <w:tcPr>
            <w:tcW w:w="1701" w:type="dxa"/>
            <w:tcBorders>
              <w:bottom w:val="single" w:sz="4" w:space="0" w:color="auto"/>
            </w:tcBorders>
            <w:shd w:val="clear" w:color="auto" w:fill="auto"/>
            <w:vAlign w:val="bottom"/>
          </w:tcPr>
          <w:p w:rsidR="00796287" w:rsidRPr="00B1081E" w:rsidRDefault="001A576D" w:rsidP="00F457A9">
            <w:pPr>
              <w:jc w:val="center"/>
            </w:pPr>
            <w:r>
              <w:t>44 000</w:t>
            </w:r>
          </w:p>
        </w:tc>
        <w:tc>
          <w:tcPr>
            <w:tcW w:w="2835" w:type="dxa"/>
            <w:shd w:val="clear" w:color="auto" w:fill="auto"/>
            <w:vAlign w:val="bottom"/>
          </w:tcPr>
          <w:p w:rsidR="00796287" w:rsidRPr="00B1081E" w:rsidRDefault="00796287" w:rsidP="00F457A9">
            <w:pPr>
              <w:jc w:val="center"/>
            </w:pPr>
            <w:r w:rsidRPr="00B1081E">
              <w:t>тыс. руб. без учета НДС;</w:t>
            </w:r>
          </w:p>
        </w:tc>
      </w:tr>
      <w:tr w:rsidR="00796287" w:rsidRPr="00B1081E" w:rsidTr="00F457A9">
        <w:tc>
          <w:tcPr>
            <w:tcW w:w="5353" w:type="dxa"/>
            <w:shd w:val="clear" w:color="auto" w:fill="auto"/>
          </w:tcPr>
          <w:p w:rsidR="00796287" w:rsidRPr="00B1081E" w:rsidRDefault="001A576D" w:rsidP="001A576D">
            <w:pPr>
              <w:numPr>
                <w:ilvl w:val="0"/>
                <w:numId w:val="7"/>
              </w:numPr>
              <w:tabs>
                <w:tab w:val="left" w:pos="426"/>
              </w:tabs>
              <w:ind w:left="0" w:firstLine="0"/>
            </w:pPr>
            <w:r w:rsidRPr="001A576D">
              <w:t>Расчетная (максимальная)</w:t>
            </w:r>
            <w:r>
              <w:t xml:space="preserve"> цена</w:t>
            </w:r>
            <w:r w:rsidRPr="00B1081E">
              <w:t xml:space="preserve"> </w:t>
            </w:r>
            <w:r>
              <w:t>разработки рабочей документации</w:t>
            </w:r>
          </w:p>
        </w:tc>
        <w:tc>
          <w:tcPr>
            <w:tcW w:w="1701" w:type="dxa"/>
            <w:tcBorders>
              <w:top w:val="single" w:sz="4" w:space="0" w:color="auto"/>
              <w:bottom w:val="single" w:sz="4" w:space="0" w:color="auto"/>
            </w:tcBorders>
            <w:shd w:val="clear" w:color="auto" w:fill="auto"/>
            <w:vAlign w:val="bottom"/>
          </w:tcPr>
          <w:p w:rsidR="00796287" w:rsidRPr="00B1081E" w:rsidRDefault="001A576D" w:rsidP="001A576D">
            <w:pPr>
              <w:jc w:val="center"/>
            </w:pPr>
            <w:r>
              <w:t>66 000</w:t>
            </w:r>
          </w:p>
        </w:tc>
        <w:tc>
          <w:tcPr>
            <w:tcW w:w="2835" w:type="dxa"/>
            <w:shd w:val="clear" w:color="auto" w:fill="auto"/>
            <w:vAlign w:val="bottom"/>
          </w:tcPr>
          <w:p w:rsidR="00796287" w:rsidRPr="00B1081E" w:rsidRDefault="00796287" w:rsidP="00F457A9">
            <w:pPr>
              <w:jc w:val="center"/>
            </w:pPr>
            <w:r w:rsidRPr="00B1081E">
              <w:t>тыс. руб. без учета НДС;</w:t>
            </w:r>
          </w:p>
        </w:tc>
      </w:tr>
    </w:tbl>
    <w:p w:rsidR="00796287" w:rsidRPr="00B1081E" w:rsidRDefault="00796287" w:rsidP="00796287">
      <w:pPr>
        <w:jc w:val="both"/>
      </w:pPr>
    </w:p>
    <w:tbl>
      <w:tblPr>
        <w:tblW w:w="9889" w:type="dxa"/>
        <w:tblLook w:val="04A0" w:firstRow="1" w:lastRow="0" w:firstColumn="1" w:lastColumn="0" w:noHBand="0" w:noVBand="1"/>
      </w:tblPr>
      <w:tblGrid>
        <w:gridCol w:w="1101"/>
        <w:gridCol w:w="1134"/>
        <w:gridCol w:w="7654"/>
      </w:tblGrid>
      <w:tr w:rsidR="00796287" w:rsidRPr="00B1081E" w:rsidTr="00F457A9">
        <w:tc>
          <w:tcPr>
            <w:tcW w:w="1101" w:type="dxa"/>
            <w:shd w:val="clear" w:color="auto" w:fill="auto"/>
          </w:tcPr>
          <w:p w:rsidR="00796287" w:rsidRPr="00B1081E" w:rsidRDefault="00796287" w:rsidP="00F457A9">
            <w:r w:rsidRPr="00B1081E">
              <w:t>2015 г. –</w:t>
            </w:r>
          </w:p>
        </w:tc>
        <w:tc>
          <w:tcPr>
            <w:tcW w:w="1134" w:type="dxa"/>
            <w:tcBorders>
              <w:bottom w:val="single" w:sz="4" w:space="0" w:color="auto"/>
            </w:tcBorders>
            <w:shd w:val="clear" w:color="auto" w:fill="auto"/>
          </w:tcPr>
          <w:p w:rsidR="00796287" w:rsidRPr="00B1081E" w:rsidRDefault="00796287" w:rsidP="00F457A9">
            <w:pPr>
              <w:jc w:val="center"/>
            </w:pPr>
            <w:r w:rsidRPr="00B1081E">
              <w:t>44</w:t>
            </w:r>
            <w:r>
              <w:rPr>
                <w:lang w:val="en-US"/>
              </w:rPr>
              <w:t xml:space="preserve"> </w:t>
            </w:r>
            <w:r w:rsidRPr="00B1081E">
              <w:t>000</w:t>
            </w:r>
          </w:p>
        </w:tc>
        <w:tc>
          <w:tcPr>
            <w:tcW w:w="7654" w:type="dxa"/>
            <w:shd w:val="clear" w:color="auto" w:fill="auto"/>
          </w:tcPr>
          <w:p w:rsidR="00796287" w:rsidRPr="00B1081E" w:rsidRDefault="00796287" w:rsidP="00F457A9">
            <w:r w:rsidRPr="00B1081E">
              <w:t>тыс. руб. без учета НДС;</w:t>
            </w:r>
          </w:p>
        </w:tc>
      </w:tr>
      <w:tr w:rsidR="00796287" w:rsidRPr="00B1081E" w:rsidTr="00F457A9">
        <w:tc>
          <w:tcPr>
            <w:tcW w:w="1101" w:type="dxa"/>
            <w:shd w:val="clear" w:color="auto" w:fill="auto"/>
          </w:tcPr>
          <w:p w:rsidR="00796287" w:rsidRPr="00B1081E" w:rsidRDefault="00796287" w:rsidP="00F457A9">
            <w:pPr>
              <w:rPr>
                <w:b/>
              </w:rPr>
            </w:pPr>
            <w:r w:rsidRPr="00B1081E">
              <w:t>2016 г. –</w:t>
            </w:r>
          </w:p>
        </w:tc>
        <w:tc>
          <w:tcPr>
            <w:tcW w:w="1134" w:type="dxa"/>
            <w:tcBorders>
              <w:top w:val="single" w:sz="4" w:space="0" w:color="auto"/>
              <w:bottom w:val="single" w:sz="4" w:space="0" w:color="auto"/>
            </w:tcBorders>
            <w:shd w:val="clear" w:color="auto" w:fill="auto"/>
          </w:tcPr>
          <w:p w:rsidR="00796287" w:rsidRPr="00B1081E" w:rsidRDefault="00796287" w:rsidP="00F457A9">
            <w:pPr>
              <w:jc w:val="center"/>
            </w:pPr>
            <w:r w:rsidRPr="00B1081E">
              <w:t>66</w:t>
            </w:r>
            <w:r>
              <w:rPr>
                <w:lang w:val="en-US"/>
              </w:rPr>
              <w:t xml:space="preserve"> </w:t>
            </w:r>
            <w:r w:rsidRPr="00B1081E">
              <w:t>000</w:t>
            </w:r>
          </w:p>
        </w:tc>
        <w:tc>
          <w:tcPr>
            <w:tcW w:w="7654" w:type="dxa"/>
            <w:shd w:val="clear" w:color="auto" w:fill="auto"/>
          </w:tcPr>
          <w:p w:rsidR="00796287" w:rsidRPr="00B1081E" w:rsidRDefault="00796287" w:rsidP="00F457A9">
            <w:pPr>
              <w:rPr>
                <w:b/>
              </w:rPr>
            </w:pPr>
            <w:r>
              <w:t>тыс. руб. без учета НДС.</w:t>
            </w:r>
          </w:p>
        </w:tc>
      </w:tr>
    </w:tbl>
    <w:p w:rsidR="00796287" w:rsidRPr="000331ED" w:rsidRDefault="00796287" w:rsidP="00796287"/>
    <w:p w:rsidR="00796287" w:rsidRPr="00B1081E" w:rsidRDefault="00796287" w:rsidP="00EB7922">
      <w:pPr>
        <w:suppressAutoHyphens/>
        <w:spacing w:after="120"/>
        <w:ind w:firstLine="709"/>
        <w:jc w:val="both"/>
        <w:rPr>
          <w:noProof/>
        </w:rPr>
      </w:pPr>
      <w:r w:rsidRPr="00B1081E">
        <w:rPr>
          <w:rFonts w:eastAsia="Calibri"/>
          <w:lang w:eastAsia="en-US"/>
        </w:rPr>
        <w:t>Стоимость работ определяется сметой на ПР (ПИР), составленной участником конкурентных процедур</w:t>
      </w:r>
      <w:r w:rsidRPr="00B1081E">
        <w:rPr>
          <w:noProof/>
          <w:color w:val="FF0000"/>
        </w:rPr>
        <w:t xml:space="preserve"> </w:t>
      </w:r>
      <w:r w:rsidRPr="00B1081E">
        <w:t xml:space="preserve">на основании требований системы ценообразования, принятой в </w:t>
      </w:r>
      <w:r>
        <w:br/>
      </w:r>
      <w:r w:rsidRPr="00B1081E">
        <w:t>ОАО «ТГК-1» в соответствии с действующим приказом ОАО «ТГК-1» № 79 от 01.07.2013 «О порядке формирования стоимости работ по техническому перевооружению, реконструкции, ремонту, обслуживанию и наладке энергетического оборудования, зданий и сооружений»</w:t>
      </w:r>
      <w:r w:rsidRPr="00B91BB6">
        <w:rPr>
          <w:color w:val="FF0000"/>
        </w:rPr>
        <w:t xml:space="preserve"> </w:t>
      </w:r>
      <w:r w:rsidRPr="00B91BB6">
        <w:t>и Указанием</w:t>
      </w:r>
      <w:r>
        <w:t xml:space="preserve"> </w:t>
      </w:r>
      <w:r w:rsidRPr="00B91BB6">
        <w:t xml:space="preserve"> № 49 от 11.07.2013 «О порядке формирования цен при заключении договоров для филиала «Кольский» ОАО «ТГК-1».</w:t>
      </w:r>
      <w:r w:rsidRPr="00B1081E">
        <w:rPr>
          <w:rStyle w:val="FontStyle23"/>
          <w:i/>
        </w:rPr>
        <w:t xml:space="preserve"> </w:t>
      </w:r>
      <w:r w:rsidRPr="00B1081E">
        <w:rPr>
          <w:noProof/>
        </w:rPr>
        <w:t>Приложение сметной документации к оферте/коммерческому предложению участника конкурентной процедуры обязательно.</w:t>
      </w:r>
    </w:p>
    <w:p w:rsidR="00796287" w:rsidRDefault="00796287" w:rsidP="00EB7922">
      <w:pPr>
        <w:spacing w:after="120"/>
        <w:ind w:firstLine="709"/>
        <w:jc w:val="both"/>
      </w:pPr>
      <w:r w:rsidRPr="00B1081E">
        <w:t xml:space="preserve">Выбор приоритетного нормативного документа для формирования стоимости работ необходимо осуществлять в порядке, предусмотренном «Методическими рекомендациями…», утвержденными </w:t>
      </w:r>
      <w:r w:rsidRPr="00B91BB6">
        <w:t>вышеуказанными приказ</w:t>
      </w:r>
      <w:r>
        <w:t>ами.</w:t>
      </w:r>
      <w:r w:rsidRPr="00E14872">
        <w:t xml:space="preserve"> При отсутствии нормативного документа стоимость работ рассчитывается с учетом требований указания по филиалу «Кольский».</w:t>
      </w:r>
    </w:p>
    <w:p w:rsidR="00EB7922" w:rsidRDefault="00EB7922" w:rsidP="00796287">
      <w:pPr>
        <w:ind w:firstLine="709"/>
        <w:rPr>
          <w:noProof/>
        </w:rPr>
      </w:pPr>
    </w:p>
    <w:p w:rsidR="00EB7922" w:rsidRDefault="00EB7922" w:rsidP="00796287">
      <w:pPr>
        <w:ind w:firstLine="709"/>
        <w:rPr>
          <w:noProof/>
        </w:rPr>
      </w:pPr>
    </w:p>
    <w:p w:rsidR="00796287" w:rsidRPr="00B1081E" w:rsidRDefault="00796287" w:rsidP="00796287">
      <w:pPr>
        <w:ind w:firstLine="709"/>
        <w:rPr>
          <w:noProof/>
        </w:rPr>
      </w:pPr>
      <w:r w:rsidRPr="00B1081E">
        <w:rPr>
          <w:noProof/>
        </w:rPr>
        <w:lastRenderedPageBreak/>
        <w:t>Особенности производства работ на объекте:</w:t>
      </w:r>
    </w:p>
    <w:p w:rsidR="00796287" w:rsidRPr="00E14872" w:rsidRDefault="00796287" w:rsidP="00796287">
      <w:pPr>
        <w:pStyle w:val="aa"/>
        <w:numPr>
          <w:ilvl w:val="0"/>
          <w:numId w:val="37"/>
        </w:numPr>
        <w:tabs>
          <w:tab w:val="left" w:pos="1134"/>
        </w:tabs>
        <w:ind w:left="709" w:firstLine="0"/>
        <w:rPr>
          <w:noProof/>
          <w:sz w:val="24"/>
          <w:szCs w:val="24"/>
        </w:rPr>
      </w:pPr>
      <w:r w:rsidRPr="00E14872">
        <w:rPr>
          <w:noProof/>
          <w:sz w:val="24"/>
          <w:szCs w:val="24"/>
        </w:rPr>
        <w:t>работа вблизи действующего оборудования;</w:t>
      </w:r>
    </w:p>
    <w:p w:rsidR="00796287" w:rsidRDefault="00796287" w:rsidP="00EB7922">
      <w:pPr>
        <w:pStyle w:val="aa"/>
        <w:numPr>
          <w:ilvl w:val="0"/>
          <w:numId w:val="37"/>
        </w:numPr>
        <w:tabs>
          <w:tab w:val="left" w:pos="1134"/>
        </w:tabs>
        <w:ind w:left="709" w:firstLine="0"/>
        <w:rPr>
          <w:noProof/>
          <w:sz w:val="24"/>
          <w:szCs w:val="24"/>
        </w:rPr>
      </w:pPr>
      <w:r w:rsidRPr="00E14872">
        <w:rPr>
          <w:noProof/>
          <w:sz w:val="24"/>
          <w:szCs w:val="24"/>
        </w:rPr>
        <w:t>работа в стесненных условиях.</w:t>
      </w:r>
    </w:p>
    <w:p w:rsidR="00EB7922" w:rsidRPr="00EB7922" w:rsidRDefault="00EB7922" w:rsidP="00EB7922">
      <w:pPr>
        <w:tabs>
          <w:tab w:val="left" w:pos="1134"/>
        </w:tabs>
        <w:ind w:left="709"/>
        <w:rPr>
          <w:noProof/>
        </w:rPr>
      </w:pPr>
    </w:p>
    <w:p w:rsidR="00796287" w:rsidRPr="006E33B7" w:rsidRDefault="00796287" w:rsidP="00EB7922">
      <w:pPr>
        <w:pStyle w:val="aa"/>
        <w:numPr>
          <w:ilvl w:val="0"/>
          <w:numId w:val="39"/>
        </w:numPr>
        <w:tabs>
          <w:tab w:val="left" w:pos="1134"/>
        </w:tabs>
        <w:ind w:left="0" w:firstLine="709"/>
        <w:rPr>
          <w:b/>
          <w:sz w:val="24"/>
          <w:szCs w:val="24"/>
        </w:rPr>
      </w:pPr>
      <w:r w:rsidRPr="00796287">
        <w:rPr>
          <w:b/>
          <w:sz w:val="24"/>
          <w:szCs w:val="24"/>
        </w:rPr>
        <w:t>Требования к выполнению работ.</w:t>
      </w:r>
    </w:p>
    <w:p w:rsidR="0038333D" w:rsidRPr="009E4EFF" w:rsidRDefault="00CF0E3B" w:rsidP="00EB7922">
      <w:pPr>
        <w:keepNext/>
        <w:keepLines/>
        <w:suppressAutoHyphens/>
        <w:ind w:firstLine="709"/>
        <w:jc w:val="both"/>
      </w:pPr>
      <w:r w:rsidRPr="00B1081E">
        <w:rPr>
          <w:b/>
        </w:rPr>
        <w:t>1. Цель</w:t>
      </w:r>
      <w:r w:rsidR="00BF13A3" w:rsidRPr="00B1081E">
        <w:rPr>
          <w:b/>
        </w:rPr>
        <w:t xml:space="preserve"> </w:t>
      </w:r>
      <w:r w:rsidRPr="00B1081E">
        <w:rPr>
          <w:b/>
        </w:rPr>
        <w:t xml:space="preserve">работы: </w:t>
      </w:r>
    </w:p>
    <w:p w:rsidR="00CF0E3B" w:rsidRPr="009E4EFF" w:rsidRDefault="009E4EFF" w:rsidP="00E063B0">
      <w:pPr>
        <w:suppressAutoHyphens/>
        <w:ind w:firstLine="709"/>
        <w:jc w:val="both"/>
      </w:pPr>
      <w:r>
        <w:t xml:space="preserve">Выполнить разработку проектной и рабочей документации по модернизации Верхне-Туломской ГЭС в соответствии с </w:t>
      </w:r>
      <w:r w:rsidR="000020B1">
        <w:t>З</w:t>
      </w:r>
      <w:r>
        <w:t>аданием на проектирование объекта «</w:t>
      </w:r>
      <w:r w:rsidRPr="009E4EFF">
        <w:t>Модернизация Верхне-Туломской ГЭС (ГЭС-12) Каскада Туломских и Серебрянских ГЭС филиала «Кольский» ОАО «ТГК-1»</w:t>
      </w:r>
      <w:r>
        <w:t xml:space="preserve"> (приложение №1 к </w:t>
      </w:r>
      <w:r w:rsidR="006D75CC">
        <w:t>данному Т</w:t>
      </w:r>
      <w:r>
        <w:t>ехническому заданию)</w:t>
      </w:r>
      <w:r w:rsidR="00E22A3A" w:rsidRPr="00B1081E">
        <w:t>.</w:t>
      </w:r>
    </w:p>
    <w:p w:rsidR="00E063B0" w:rsidRPr="00B1081E" w:rsidRDefault="00E063B0" w:rsidP="00E063B0"/>
    <w:p w:rsidR="00CF0E3B" w:rsidRPr="00B1081E" w:rsidRDefault="00CF0E3B" w:rsidP="00EB7922">
      <w:pPr>
        <w:keepNext/>
        <w:keepLines/>
        <w:suppressAutoHyphens/>
        <w:ind w:firstLine="709"/>
        <w:jc w:val="both"/>
        <w:rPr>
          <w:b/>
        </w:rPr>
      </w:pPr>
      <w:r w:rsidRPr="00B1081E">
        <w:rPr>
          <w:b/>
        </w:rPr>
        <w:t>2. Описание и основные технические характеристики</w:t>
      </w:r>
      <w:r w:rsidR="003F572C" w:rsidRPr="00B1081E">
        <w:rPr>
          <w:b/>
        </w:rPr>
        <w:t>:</w:t>
      </w:r>
    </w:p>
    <w:p w:rsidR="00E063B0" w:rsidRPr="00BB5E08" w:rsidRDefault="00BB5E08" w:rsidP="00BB5E08">
      <w:pPr>
        <w:ind w:firstLine="709"/>
        <w:jc w:val="both"/>
        <w:rPr>
          <w:bCs/>
          <w:lang w:eastAsia="en-US"/>
        </w:rPr>
      </w:pPr>
      <w:r w:rsidRPr="00BB5E08">
        <w:rPr>
          <w:bCs/>
          <w:lang w:eastAsia="en-US"/>
        </w:rPr>
        <w:t>Описание и осн</w:t>
      </w:r>
      <w:r>
        <w:rPr>
          <w:bCs/>
          <w:lang w:eastAsia="en-US"/>
        </w:rPr>
        <w:t>о</w:t>
      </w:r>
      <w:r w:rsidRPr="00BB5E08">
        <w:rPr>
          <w:bCs/>
          <w:lang w:eastAsia="en-US"/>
        </w:rPr>
        <w:t>вн</w:t>
      </w:r>
      <w:r>
        <w:rPr>
          <w:bCs/>
          <w:lang w:eastAsia="en-US"/>
        </w:rPr>
        <w:t>ое</w:t>
      </w:r>
      <w:r w:rsidRPr="00BB5E08">
        <w:rPr>
          <w:bCs/>
          <w:lang w:eastAsia="en-US"/>
        </w:rPr>
        <w:t xml:space="preserve"> технические характеристики оборудования</w:t>
      </w:r>
      <w:r w:rsidR="006D75CC">
        <w:rPr>
          <w:bCs/>
          <w:lang w:eastAsia="en-US"/>
        </w:rPr>
        <w:t xml:space="preserve"> Верхне-Туломской ГЭС</w:t>
      </w:r>
      <w:r w:rsidRPr="00BB5E08">
        <w:rPr>
          <w:bCs/>
          <w:lang w:eastAsia="en-US"/>
        </w:rPr>
        <w:t xml:space="preserve"> представлены в </w:t>
      </w:r>
      <w:r w:rsidR="006D75CC">
        <w:rPr>
          <w:bCs/>
          <w:lang w:eastAsia="en-US"/>
        </w:rPr>
        <w:t>Пр</w:t>
      </w:r>
      <w:r w:rsidR="000020B1">
        <w:rPr>
          <w:bCs/>
          <w:lang w:eastAsia="en-US"/>
        </w:rPr>
        <w:t>иложении №3</w:t>
      </w:r>
      <w:r>
        <w:rPr>
          <w:bCs/>
          <w:lang w:eastAsia="en-US"/>
        </w:rPr>
        <w:t xml:space="preserve"> </w:t>
      </w:r>
      <w:r w:rsidR="00851293">
        <w:rPr>
          <w:bCs/>
          <w:lang w:eastAsia="en-US"/>
        </w:rPr>
        <w:t xml:space="preserve">к </w:t>
      </w:r>
      <w:r w:rsidR="000020B1">
        <w:rPr>
          <w:bCs/>
          <w:lang w:eastAsia="en-US"/>
        </w:rPr>
        <w:t>З</w:t>
      </w:r>
      <w:r w:rsidRPr="00BB5E08">
        <w:rPr>
          <w:bCs/>
          <w:lang w:eastAsia="en-US"/>
        </w:rPr>
        <w:t>адани</w:t>
      </w:r>
      <w:r>
        <w:rPr>
          <w:bCs/>
          <w:lang w:eastAsia="en-US"/>
        </w:rPr>
        <w:t>ю</w:t>
      </w:r>
      <w:r w:rsidR="00851293" w:rsidRPr="00851293">
        <w:t xml:space="preserve"> </w:t>
      </w:r>
      <w:r w:rsidR="00851293">
        <w:t>на проектирование объекта «</w:t>
      </w:r>
      <w:r w:rsidR="00851293" w:rsidRPr="009E4EFF">
        <w:t>Модернизация Верхне-Туломской ГЭС (ГЭС-12) Каскада Туломских и Серебрянских ГЭС филиала «Кольский» ОАО «ТГК-1»</w:t>
      </w:r>
      <w:r>
        <w:rPr>
          <w:bCs/>
          <w:lang w:eastAsia="en-US"/>
        </w:rPr>
        <w:t>.</w:t>
      </w:r>
    </w:p>
    <w:p w:rsidR="00BB5E08" w:rsidRPr="000F6884" w:rsidRDefault="00BB5E08" w:rsidP="00BB5E08">
      <w:pPr>
        <w:ind w:firstLine="709"/>
        <w:rPr>
          <w:b/>
          <w:bCs/>
          <w:sz w:val="10"/>
          <w:szCs w:val="10"/>
          <w:lang w:eastAsia="en-US"/>
        </w:rPr>
      </w:pPr>
    </w:p>
    <w:p w:rsidR="00CF0E3B" w:rsidRPr="00B1081E" w:rsidRDefault="00CF0E3B" w:rsidP="005231D0">
      <w:pPr>
        <w:keepNext/>
        <w:keepLines/>
        <w:jc w:val="center"/>
        <w:rPr>
          <w:b/>
        </w:rPr>
      </w:pPr>
      <w:r w:rsidRPr="00B1081E">
        <w:rPr>
          <w:b/>
        </w:rPr>
        <w:t>УКРУПНЕННАЯ ВЕДОМОСТЬ</w:t>
      </w:r>
    </w:p>
    <w:p w:rsidR="00E22A3A" w:rsidRPr="00B1081E" w:rsidRDefault="00E22A3A" w:rsidP="00E22A3A">
      <w:pPr>
        <w:keepNext/>
        <w:keepLines/>
        <w:suppressAutoHyphens/>
        <w:jc w:val="center"/>
      </w:pPr>
      <w:r w:rsidRPr="00B1081E">
        <w:t xml:space="preserve">объёмов </w:t>
      </w:r>
      <w:r w:rsidR="007B3379" w:rsidRPr="00B1081E">
        <w:t xml:space="preserve">ПИР по </w:t>
      </w:r>
      <w:r w:rsidR="00842138" w:rsidRPr="00B1081E">
        <w:t>м</w:t>
      </w:r>
      <w:r w:rsidRPr="00B1081E">
        <w:t>одернизации Верхне</w:t>
      </w:r>
      <w:r w:rsidR="00842138" w:rsidRPr="00B1081E">
        <w:t>-Туломской ГЭС</w:t>
      </w:r>
      <w:r w:rsidR="00CB6922" w:rsidRPr="00B1081E">
        <w:t xml:space="preserve"> (ГЭС-12)</w:t>
      </w:r>
    </w:p>
    <w:p w:rsidR="0038333D" w:rsidRPr="00B1081E" w:rsidRDefault="00E22A3A" w:rsidP="00E22A3A">
      <w:pPr>
        <w:keepNext/>
        <w:keepLines/>
        <w:suppressAutoHyphens/>
        <w:jc w:val="center"/>
      </w:pPr>
      <w:r w:rsidRPr="00B1081E">
        <w:t>Каскада Туломских и Серебрянских ГЭС филиала «Кольский» ОАО «ТГК-1»</w:t>
      </w:r>
    </w:p>
    <w:p w:rsidR="004211B7" w:rsidRPr="00B1081E" w:rsidRDefault="004211B7" w:rsidP="004211B7">
      <w:pPr>
        <w:suppressAutoHyphens/>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5"/>
        <w:gridCol w:w="7058"/>
        <w:gridCol w:w="1249"/>
        <w:gridCol w:w="939"/>
      </w:tblGrid>
      <w:tr w:rsidR="00E22A3A" w:rsidRPr="00064A0B" w:rsidTr="005178F2">
        <w:trPr>
          <w:cantSplit/>
          <w:trHeight w:val="373"/>
          <w:tblHeader/>
        </w:trPr>
        <w:tc>
          <w:tcPr>
            <w:tcW w:w="665" w:type="dxa"/>
            <w:vAlign w:val="center"/>
          </w:tcPr>
          <w:p w:rsidR="00E22A3A" w:rsidRPr="00055205" w:rsidRDefault="00E22A3A" w:rsidP="002E4261">
            <w:pPr>
              <w:jc w:val="center"/>
              <w:rPr>
                <w:b/>
              </w:rPr>
            </w:pPr>
            <w:r w:rsidRPr="00055205">
              <w:rPr>
                <w:b/>
              </w:rPr>
              <w:t>№</w:t>
            </w:r>
          </w:p>
          <w:p w:rsidR="00E22A3A" w:rsidRPr="00055205" w:rsidRDefault="00E22A3A" w:rsidP="002E4261">
            <w:pPr>
              <w:jc w:val="center"/>
              <w:rPr>
                <w:b/>
              </w:rPr>
            </w:pPr>
            <w:r w:rsidRPr="00055205">
              <w:rPr>
                <w:b/>
              </w:rPr>
              <w:t>п/п</w:t>
            </w:r>
          </w:p>
        </w:tc>
        <w:tc>
          <w:tcPr>
            <w:tcW w:w="7058" w:type="dxa"/>
            <w:vAlign w:val="center"/>
          </w:tcPr>
          <w:p w:rsidR="00E22A3A" w:rsidRPr="00055205" w:rsidRDefault="00E22A3A" w:rsidP="002E4261">
            <w:pPr>
              <w:jc w:val="center"/>
              <w:rPr>
                <w:b/>
              </w:rPr>
            </w:pPr>
            <w:r w:rsidRPr="00055205">
              <w:rPr>
                <w:b/>
              </w:rPr>
              <w:t>Наименование работ</w:t>
            </w:r>
            <w:r w:rsidR="00AF76A8" w:rsidRPr="00055205">
              <w:rPr>
                <w:b/>
              </w:rPr>
              <w:t xml:space="preserve"> (услуг)</w:t>
            </w:r>
          </w:p>
        </w:tc>
        <w:tc>
          <w:tcPr>
            <w:tcW w:w="1249" w:type="dxa"/>
            <w:vAlign w:val="center"/>
          </w:tcPr>
          <w:p w:rsidR="00E22A3A" w:rsidRPr="00055205" w:rsidRDefault="00E22A3A" w:rsidP="002E4261">
            <w:pPr>
              <w:jc w:val="center"/>
              <w:rPr>
                <w:b/>
              </w:rPr>
            </w:pPr>
            <w:r w:rsidRPr="00055205">
              <w:rPr>
                <w:b/>
              </w:rPr>
              <w:t>Ед. изм.</w:t>
            </w:r>
          </w:p>
        </w:tc>
        <w:tc>
          <w:tcPr>
            <w:tcW w:w="939" w:type="dxa"/>
            <w:vAlign w:val="center"/>
          </w:tcPr>
          <w:p w:rsidR="00E22A3A" w:rsidRPr="00055205" w:rsidRDefault="00E22A3A" w:rsidP="002E4261">
            <w:pPr>
              <w:jc w:val="center"/>
              <w:rPr>
                <w:b/>
              </w:rPr>
            </w:pPr>
            <w:r w:rsidRPr="00055205">
              <w:rPr>
                <w:b/>
              </w:rPr>
              <w:t>Объём</w:t>
            </w:r>
          </w:p>
        </w:tc>
      </w:tr>
      <w:tr w:rsidR="006D5F88" w:rsidRPr="00064A0B" w:rsidTr="005178F2">
        <w:trPr>
          <w:cantSplit/>
        </w:trPr>
        <w:tc>
          <w:tcPr>
            <w:tcW w:w="665" w:type="dxa"/>
          </w:tcPr>
          <w:p w:rsidR="006D5F88" w:rsidRPr="00055205" w:rsidRDefault="006D5F88" w:rsidP="006D5F88">
            <w:pPr>
              <w:widowControl w:val="0"/>
              <w:autoSpaceDE w:val="0"/>
              <w:autoSpaceDN w:val="0"/>
              <w:adjustRightInd w:val="0"/>
              <w:jc w:val="center"/>
            </w:pPr>
            <w:r w:rsidRPr="00055205">
              <w:t>1.</w:t>
            </w:r>
          </w:p>
        </w:tc>
        <w:tc>
          <w:tcPr>
            <w:tcW w:w="7058" w:type="dxa"/>
          </w:tcPr>
          <w:p w:rsidR="005178F2" w:rsidRPr="000F6884" w:rsidRDefault="006D5F88" w:rsidP="000F6884">
            <w:pPr>
              <w:pStyle w:val="25"/>
              <w:tabs>
                <w:tab w:val="left" w:pos="470"/>
              </w:tabs>
              <w:suppressAutoHyphens/>
              <w:spacing w:after="0" w:line="240" w:lineRule="auto"/>
              <w:ind w:left="0"/>
              <w:jc w:val="both"/>
            </w:pPr>
            <w:r w:rsidRPr="00055205">
              <w:rPr>
                <w:bCs/>
              </w:rPr>
              <w:t xml:space="preserve">Разработка и согласование с Заказчиком технических требований к основному, вспомогательному и электротехническому оборудованию Верхне-Туломской ГЭС. Предоставление Заказчику </w:t>
            </w:r>
            <w:r w:rsidRPr="00055205">
              <w:t>не менее трех предложений на поставку данного оборудования от возможных производителей, а также выполнение сравнительного анализа данных предложений с целью выбора оптимального варианта для дальнейшего утверждения Заказчиком.</w:t>
            </w:r>
            <w:r w:rsidR="000F6884" w:rsidRPr="000F6884">
              <w:t xml:space="preserve"> </w:t>
            </w:r>
            <w:r w:rsidR="000F6884">
              <w:t xml:space="preserve">Предоставление Заказчику укрупненного сметного расчета стоимости реализации Проекта Модернизации </w:t>
            </w:r>
            <w:r w:rsidR="000F6884" w:rsidRPr="00055205">
              <w:rPr>
                <w:bCs/>
              </w:rPr>
              <w:t>Верхне-Туломской ГЭС</w:t>
            </w:r>
            <w:r w:rsidR="000F6884">
              <w:rPr>
                <w:bCs/>
              </w:rPr>
              <w:t xml:space="preserve"> (поставка оборудования, СМР, ПНР).</w:t>
            </w:r>
          </w:p>
        </w:tc>
        <w:tc>
          <w:tcPr>
            <w:tcW w:w="1249" w:type="dxa"/>
            <w:vAlign w:val="center"/>
          </w:tcPr>
          <w:p w:rsidR="006D5F88" w:rsidRPr="00055205" w:rsidRDefault="006D5F88" w:rsidP="006D5F88">
            <w:pPr>
              <w:widowControl w:val="0"/>
              <w:autoSpaceDE w:val="0"/>
              <w:autoSpaceDN w:val="0"/>
              <w:adjustRightInd w:val="0"/>
              <w:jc w:val="center"/>
            </w:pPr>
            <w:r w:rsidRPr="00055205">
              <w:t>комплект</w:t>
            </w:r>
          </w:p>
        </w:tc>
        <w:tc>
          <w:tcPr>
            <w:tcW w:w="939" w:type="dxa"/>
            <w:vAlign w:val="center"/>
          </w:tcPr>
          <w:p w:rsidR="006D5F88" w:rsidRPr="00055205" w:rsidRDefault="006D5F88" w:rsidP="006D5F88">
            <w:pPr>
              <w:widowControl w:val="0"/>
              <w:autoSpaceDE w:val="0"/>
              <w:autoSpaceDN w:val="0"/>
              <w:adjustRightInd w:val="0"/>
              <w:jc w:val="center"/>
            </w:pPr>
            <w:r w:rsidRPr="00055205">
              <w:t>1</w:t>
            </w:r>
          </w:p>
        </w:tc>
      </w:tr>
      <w:tr w:rsidR="001A576D" w:rsidRPr="00064A0B" w:rsidTr="005178F2">
        <w:trPr>
          <w:cantSplit/>
        </w:trPr>
        <w:tc>
          <w:tcPr>
            <w:tcW w:w="665" w:type="dxa"/>
          </w:tcPr>
          <w:p w:rsidR="001A576D" w:rsidRPr="001A576D" w:rsidRDefault="001A576D" w:rsidP="001A576D">
            <w:pPr>
              <w:widowControl w:val="0"/>
              <w:autoSpaceDE w:val="0"/>
              <w:autoSpaceDN w:val="0"/>
              <w:adjustRightInd w:val="0"/>
              <w:jc w:val="center"/>
            </w:pPr>
            <w:r>
              <w:rPr>
                <w:lang w:val="en-US"/>
              </w:rPr>
              <w:t>2</w:t>
            </w:r>
            <w:r>
              <w:t>.</w:t>
            </w:r>
          </w:p>
        </w:tc>
        <w:tc>
          <w:tcPr>
            <w:tcW w:w="7058" w:type="dxa"/>
          </w:tcPr>
          <w:p w:rsidR="001A576D" w:rsidRDefault="001A576D" w:rsidP="001A576D">
            <w:pPr>
              <w:pStyle w:val="25"/>
              <w:tabs>
                <w:tab w:val="left" w:pos="470"/>
              </w:tabs>
              <w:suppressAutoHyphens/>
              <w:spacing w:after="0" w:line="240" w:lineRule="auto"/>
              <w:ind w:left="0"/>
              <w:jc w:val="both"/>
              <w:rPr>
                <w:bCs/>
              </w:rPr>
            </w:pPr>
            <w:r w:rsidRPr="00055205">
              <w:rPr>
                <w:bCs/>
              </w:rPr>
              <w:t>Разработка проектной документации по модернизации Верхне-Туломской ГЭС (ГЭС-12) с заменой гидроагрегатов ст. № 1, 2, 3, 4 в соответствии с Постановлением Правительства РФ от 16.02.08 №87 «О составе разделов проектной документации и требованиях к их содержанию», Разделы проектной документации разработать в соответствии с действующими в РФ и Мурманской области нормативными и техническими документами (</w:t>
            </w:r>
            <w:r w:rsidR="000F6884" w:rsidRPr="00B53C2C">
              <w:rPr>
                <w:bCs/>
              </w:rPr>
              <w:t xml:space="preserve">в </w:t>
            </w:r>
            <w:r w:rsidR="000F6884">
              <w:rPr>
                <w:bCs/>
              </w:rPr>
              <w:t>том числе</w:t>
            </w:r>
            <w:r w:rsidRPr="00055205">
              <w:rPr>
                <w:bCs/>
              </w:rPr>
              <w:t xml:space="preserve"> ГОСТ Р 21.1101-2013) и согласование ее с Заказчиком, Филиалом «СО ЕЭС» Кольское РДУ, Филиалом «МРСК Северо-Запад» Колэнерго.</w:t>
            </w:r>
          </w:p>
        </w:tc>
        <w:tc>
          <w:tcPr>
            <w:tcW w:w="1249" w:type="dxa"/>
            <w:vAlign w:val="center"/>
          </w:tcPr>
          <w:p w:rsidR="001A576D" w:rsidRPr="00055205" w:rsidRDefault="001A576D" w:rsidP="001A576D">
            <w:pPr>
              <w:widowControl w:val="0"/>
              <w:autoSpaceDE w:val="0"/>
              <w:autoSpaceDN w:val="0"/>
              <w:adjustRightInd w:val="0"/>
              <w:jc w:val="center"/>
            </w:pPr>
            <w:r w:rsidRPr="00055205">
              <w:t>комплект</w:t>
            </w:r>
          </w:p>
        </w:tc>
        <w:tc>
          <w:tcPr>
            <w:tcW w:w="939" w:type="dxa"/>
            <w:vAlign w:val="center"/>
          </w:tcPr>
          <w:p w:rsidR="001A576D" w:rsidRPr="00055205" w:rsidRDefault="001A576D" w:rsidP="001A576D">
            <w:pPr>
              <w:widowControl w:val="0"/>
              <w:autoSpaceDE w:val="0"/>
              <w:autoSpaceDN w:val="0"/>
              <w:adjustRightInd w:val="0"/>
              <w:jc w:val="center"/>
            </w:pPr>
            <w:r w:rsidRPr="00055205">
              <w:t>1</w:t>
            </w:r>
          </w:p>
        </w:tc>
      </w:tr>
      <w:tr w:rsidR="001A576D" w:rsidRPr="00064A0B" w:rsidTr="005178F2">
        <w:trPr>
          <w:cantSplit/>
        </w:trPr>
        <w:tc>
          <w:tcPr>
            <w:tcW w:w="665" w:type="dxa"/>
          </w:tcPr>
          <w:p w:rsidR="001A576D" w:rsidRPr="00055205" w:rsidRDefault="001A576D" w:rsidP="001A576D">
            <w:pPr>
              <w:widowControl w:val="0"/>
              <w:autoSpaceDE w:val="0"/>
              <w:autoSpaceDN w:val="0"/>
              <w:adjustRightInd w:val="0"/>
              <w:jc w:val="center"/>
            </w:pPr>
            <w:r>
              <w:t>3.</w:t>
            </w:r>
          </w:p>
        </w:tc>
        <w:tc>
          <w:tcPr>
            <w:tcW w:w="7058" w:type="dxa"/>
          </w:tcPr>
          <w:p w:rsidR="001A576D" w:rsidRDefault="001A576D" w:rsidP="001A576D">
            <w:pPr>
              <w:pStyle w:val="25"/>
              <w:tabs>
                <w:tab w:val="left" w:pos="470"/>
              </w:tabs>
              <w:suppressAutoHyphens/>
              <w:spacing w:after="0" w:line="240" w:lineRule="auto"/>
              <w:ind w:left="0"/>
              <w:jc w:val="both"/>
              <w:rPr>
                <w:bCs/>
              </w:rPr>
            </w:pPr>
            <w:r w:rsidRPr="00055205">
              <w:rPr>
                <w:bCs/>
              </w:rPr>
              <w:t xml:space="preserve">Разработка документации по модернизации Верхне-Туломской ГЭС (ГЭС-12) </w:t>
            </w:r>
            <w:proofErr w:type="gramStart"/>
            <w:r w:rsidRPr="00055205">
              <w:rPr>
                <w:bCs/>
              </w:rPr>
              <w:t>с заменой гидроагрегатов</w:t>
            </w:r>
            <w:proofErr w:type="gramEnd"/>
            <w:r w:rsidRPr="00055205">
              <w:rPr>
                <w:bCs/>
              </w:rPr>
              <w:t xml:space="preserve"> ст. № 1, 2, 3, 4, включающей разделы и графические материалы в объеме, необходимом для прохождения экспертизы промышленной безопасности опасного производственного объекта с последующим утверждением в </w:t>
            </w:r>
            <w:proofErr w:type="spellStart"/>
            <w:r w:rsidRPr="00055205">
              <w:rPr>
                <w:bCs/>
              </w:rPr>
              <w:t>Ростехнадзоре</w:t>
            </w:r>
            <w:proofErr w:type="spellEnd"/>
            <w:r w:rsidRPr="00055205">
              <w:rPr>
                <w:bCs/>
              </w:rPr>
              <w:t xml:space="preserve"> (после официального согласования Заказчиком документации, разработанной в соответствии с п.1.9.2). Получение положительного заключения экспертизы промышленной безопасности. Ответственность за прохождение экспертизы промышленной безопасности несет Исполнитель.</w:t>
            </w:r>
          </w:p>
        </w:tc>
        <w:tc>
          <w:tcPr>
            <w:tcW w:w="1249" w:type="dxa"/>
            <w:vAlign w:val="center"/>
          </w:tcPr>
          <w:p w:rsidR="001A576D" w:rsidRPr="00055205" w:rsidRDefault="001A576D" w:rsidP="001A576D">
            <w:pPr>
              <w:widowControl w:val="0"/>
              <w:autoSpaceDE w:val="0"/>
              <w:autoSpaceDN w:val="0"/>
              <w:adjustRightInd w:val="0"/>
              <w:jc w:val="center"/>
            </w:pPr>
            <w:r w:rsidRPr="00055205">
              <w:t>комплект</w:t>
            </w:r>
          </w:p>
        </w:tc>
        <w:tc>
          <w:tcPr>
            <w:tcW w:w="939" w:type="dxa"/>
            <w:vAlign w:val="center"/>
          </w:tcPr>
          <w:p w:rsidR="001A576D" w:rsidRPr="00055205" w:rsidRDefault="001A576D" w:rsidP="001A576D">
            <w:pPr>
              <w:widowControl w:val="0"/>
              <w:autoSpaceDE w:val="0"/>
              <w:autoSpaceDN w:val="0"/>
              <w:adjustRightInd w:val="0"/>
              <w:jc w:val="center"/>
            </w:pPr>
            <w:r w:rsidRPr="00055205">
              <w:t>1</w:t>
            </w:r>
          </w:p>
        </w:tc>
      </w:tr>
      <w:tr w:rsidR="001A576D" w:rsidRPr="00B1081E" w:rsidTr="005178F2">
        <w:trPr>
          <w:cantSplit/>
        </w:trPr>
        <w:tc>
          <w:tcPr>
            <w:tcW w:w="665" w:type="dxa"/>
          </w:tcPr>
          <w:p w:rsidR="001A576D" w:rsidRPr="00055205" w:rsidRDefault="001A576D" w:rsidP="001A576D">
            <w:pPr>
              <w:widowControl w:val="0"/>
              <w:autoSpaceDE w:val="0"/>
              <w:autoSpaceDN w:val="0"/>
              <w:adjustRightInd w:val="0"/>
              <w:jc w:val="center"/>
              <w:rPr>
                <w:b/>
              </w:rPr>
            </w:pPr>
            <w:r>
              <w:lastRenderedPageBreak/>
              <w:t>4</w:t>
            </w:r>
            <w:r w:rsidRPr="00055205">
              <w:t xml:space="preserve">. </w:t>
            </w:r>
          </w:p>
        </w:tc>
        <w:tc>
          <w:tcPr>
            <w:tcW w:w="7058" w:type="dxa"/>
          </w:tcPr>
          <w:p w:rsidR="001A576D" w:rsidRPr="00055205" w:rsidRDefault="001A576D" w:rsidP="001A576D">
            <w:pPr>
              <w:suppressAutoHyphens/>
              <w:jc w:val="both"/>
            </w:pPr>
            <w:r w:rsidRPr="00055205">
              <w:rPr>
                <w:bCs/>
              </w:rPr>
              <w:t>Разработка рабочей документации по модернизации Верхне-Туломской ГЭС (ГЭС-12) с заменой гидроагрегатов ст. № 1, 2, 3, 4 и согласование ее с Заказчиком, Филиалом «СО ЕЭС» Кольское РДУ, Филиалом «МРСК Северо-Запад» Колэнерго.</w:t>
            </w:r>
          </w:p>
        </w:tc>
        <w:tc>
          <w:tcPr>
            <w:tcW w:w="1249" w:type="dxa"/>
            <w:vAlign w:val="center"/>
          </w:tcPr>
          <w:p w:rsidR="001A576D" w:rsidRPr="00055205" w:rsidRDefault="001A576D" w:rsidP="001A576D">
            <w:pPr>
              <w:widowControl w:val="0"/>
              <w:autoSpaceDE w:val="0"/>
              <w:autoSpaceDN w:val="0"/>
              <w:adjustRightInd w:val="0"/>
              <w:jc w:val="center"/>
            </w:pPr>
            <w:r w:rsidRPr="00055205">
              <w:t>комплект</w:t>
            </w:r>
          </w:p>
        </w:tc>
        <w:tc>
          <w:tcPr>
            <w:tcW w:w="939" w:type="dxa"/>
            <w:vAlign w:val="center"/>
          </w:tcPr>
          <w:p w:rsidR="001A576D" w:rsidRPr="00055205" w:rsidRDefault="001A576D" w:rsidP="001A576D">
            <w:pPr>
              <w:widowControl w:val="0"/>
              <w:autoSpaceDE w:val="0"/>
              <w:autoSpaceDN w:val="0"/>
              <w:adjustRightInd w:val="0"/>
              <w:jc w:val="center"/>
            </w:pPr>
            <w:r w:rsidRPr="00055205">
              <w:t>1</w:t>
            </w:r>
          </w:p>
        </w:tc>
      </w:tr>
    </w:tbl>
    <w:p w:rsidR="00EB7922" w:rsidRDefault="00EB7922" w:rsidP="002E4261">
      <w:pPr>
        <w:keepNext/>
        <w:keepLines/>
        <w:suppressAutoHyphens/>
        <w:rPr>
          <w:b/>
        </w:rPr>
      </w:pPr>
    </w:p>
    <w:p w:rsidR="0038333D" w:rsidRPr="00B1081E" w:rsidRDefault="00BB5E08" w:rsidP="002E4261">
      <w:pPr>
        <w:keepNext/>
        <w:keepLines/>
        <w:suppressAutoHyphens/>
        <w:rPr>
          <w:b/>
        </w:rPr>
      </w:pPr>
      <w:r>
        <w:rPr>
          <w:b/>
        </w:rPr>
        <w:t>3</w:t>
      </w:r>
      <w:r w:rsidR="0038333D" w:rsidRPr="00B1081E">
        <w:rPr>
          <w:b/>
        </w:rPr>
        <w:t>. Требования к подрядчику и к организации производства работ.</w:t>
      </w:r>
    </w:p>
    <w:p w:rsidR="0038333D" w:rsidRPr="00B1081E" w:rsidRDefault="00BB5E08" w:rsidP="00DE0DFA">
      <w:pPr>
        <w:keepNext/>
        <w:keepLines/>
        <w:suppressAutoHyphens/>
        <w:jc w:val="both"/>
        <w:rPr>
          <w:b/>
        </w:rPr>
      </w:pPr>
      <w:r>
        <w:rPr>
          <w:b/>
        </w:rPr>
        <w:t>3</w:t>
      </w:r>
      <w:r w:rsidR="0038333D" w:rsidRPr="00B1081E">
        <w:rPr>
          <w:b/>
        </w:rPr>
        <w:t>.1. Требования к организации производства работ и их качеству:</w:t>
      </w:r>
    </w:p>
    <w:p w:rsidR="00C52B3A" w:rsidRPr="00B1081E" w:rsidRDefault="00C52B3A" w:rsidP="00EB7922">
      <w:pPr>
        <w:numPr>
          <w:ilvl w:val="0"/>
          <w:numId w:val="24"/>
        </w:numPr>
        <w:tabs>
          <w:tab w:val="left" w:pos="567"/>
        </w:tabs>
        <w:suppressAutoHyphens/>
        <w:spacing w:after="120"/>
        <w:ind w:left="0" w:firstLine="0"/>
        <w:jc w:val="both"/>
      </w:pPr>
      <w:r w:rsidRPr="00B1081E">
        <w:t xml:space="preserve">«Концепция Технической политики и развития генерирующих компаний </w:t>
      </w:r>
      <w:r w:rsidR="006D75CC">
        <w:br/>
      </w:r>
      <w:r w:rsidRPr="00B1081E">
        <w:t>ООО «Газ</w:t>
      </w:r>
      <w:r w:rsidR="002E4261" w:rsidRPr="00B1081E">
        <w:t>пром энергохолдинг».</w:t>
      </w:r>
    </w:p>
    <w:p w:rsidR="00E22A3A" w:rsidRPr="00B1081E" w:rsidRDefault="00E22A3A" w:rsidP="00EB7922">
      <w:pPr>
        <w:numPr>
          <w:ilvl w:val="0"/>
          <w:numId w:val="24"/>
        </w:numPr>
        <w:tabs>
          <w:tab w:val="left" w:pos="567"/>
        </w:tabs>
        <w:suppressAutoHyphens/>
        <w:spacing w:after="120"/>
        <w:ind w:left="0" w:firstLine="0"/>
        <w:jc w:val="both"/>
      </w:pPr>
      <w:r w:rsidRPr="00B1081E">
        <w:t>СТО 17330282.27.140.002-2008. Гидротехнические сооружения ГЭС и ГАЭС. Условия создания. Нормы и требования.</w:t>
      </w:r>
    </w:p>
    <w:p w:rsidR="00E22A3A" w:rsidRPr="00B1081E" w:rsidRDefault="00E22A3A" w:rsidP="00EB7922">
      <w:pPr>
        <w:numPr>
          <w:ilvl w:val="0"/>
          <w:numId w:val="24"/>
        </w:numPr>
        <w:tabs>
          <w:tab w:val="left" w:pos="567"/>
        </w:tabs>
        <w:suppressAutoHyphens/>
        <w:spacing w:after="120"/>
        <w:ind w:left="0" w:firstLine="0"/>
        <w:jc w:val="both"/>
      </w:pPr>
      <w:r w:rsidRPr="00B1081E">
        <w:t>СТО 17330282.27.140.011-2008. Гидроэлектростанции. Условия создания. Нормы и требования.</w:t>
      </w:r>
    </w:p>
    <w:p w:rsidR="00E22A3A" w:rsidRPr="00B1081E" w:rsidRDefault="00E22A3A" w:rsidP="00EB7922">
      <w:pPr>
        <w:numPr>
          <w:ilvl w:val="0"/>
          <w:numId w:val="24"/>
        </w:numPr>
        <w:tabs>
          <w:tab w:val="left" w:pos="567"/>
        </w:tabs>
        <w:suppressAutoHyphens/>
        <w:spacing w:after="120"/>
        <w:ind w:left="0" w:firstLine="0"/>
        <w:jc w:val="both"/>
      </w:pPr>
      <w:r w:rsidRPr="00B1081E">
        <w:t>СТО 17330282.27.140.018-2008. Гидротурбинные установки. Условия поставки. Нормы и требования.</w:t>
      </w:r>
    </w:p>
    <w:p w:rsidR="00E22A3A" w:rsidRPr="00B1081E" w:rsidRDefault="00E22A3A" w:rsidP="00EB7922">
      <w:pPr>
        <w:numPr>
          <w:ilvl w:val="0"/>
          <w:numId w:val="24"/>
        </w:numPr>
        <w:tabs>
          <w:tab w:val="left" w:pos="567"/>
        </w:tabs>
        <w:suppressAutoHyphens/>
        <w:spacing w:after="120"/>
        <w:ind w:left="0" w:firstLine="0"/>
        <w:jc w:val="both"/>
      </w:pPr>
      <w:r w:rsidRPr="00B1081E">
        <w:t>СТО 17330282.27.140.014-2008. Технические системы ГЭС. Условия создания. Нормы и требования.</w:t>
      </w:r>
    </w:p>
    <w:p w:rsidR="00E22A3A" w:rsidRPr="00B1081E" w:rsidRDefault="00E22A3A" w:rsidP="00EB7922">
      <w:pPr>
        <w:numPr>
          <w:ilvl w:val="0"/>
          <w:numId w:val="24"/>
        </w:numPr>
        <w:tabs>
          <w:tab w:val="left" w:pos="567"/>
        </w:tabs>
        <w:suppressAutoHyphens/>
        <w:spacing w:after="120"/>
        <w:ind w:left="0" w:firstLine="0"/>
        <w:jc w:val="both"/>
      </w:pPr>
      <w:r w:rsidRPr="00B1081E">
        <w:t>ГОСТ 27807-88 (СТ СЭВ 4011-83) Турбины гидравлические вертикальные. Технические требования и приемка.</w:t>
      </w:r>
    </w:p>
    <w:p w:rsidR="00E22A3A" w:rsidRPr="00B1081E" w:rsidRDefault="00E22A3A" w:rsidP="00EB7922">
      <w:pPr>
        <w:numPr>
          <w:ilvl w:val="0"/>
          <w:numId w:val="24"/>
        </w:numPr>
        <w:tabs>
          <w:tab w:val="left" w:pos="567"/>
        </w:tabs>
        <w:suppressAutoHyphens/>
        <w:spacing w:after="120"/>
        <w:ind w:left="0" w:firstLine="0"/>
        <w:jc w:val="both"/>
      </w:pPr>
      <w:r w:rsidRPr="00B1081E">
        <w:t>ГОСТ 8339-84. Установки маслонапорные для гидравлических турбин.</w:t>
      </w:r>
    </w:p>
    <w:p w:rsidR="00E22A3A" w:rsidRPr="00B1081E" w:rsidRDefault="00E22A3A" w:rsidP="00EB7922">
      <w:pPr>
        <w:numPr>
          <w:ilvl w:val="0"/>
          <w:numId w:val="24"/>
        </w:numPr>
        <w:tabs>
          <w:tab w:val="left" w:pos="567"/>
        </w:tabs>
        <w:suppressAutoHyphens/>
        <w:spacing w:after="120"/>
        <w:ind w:left="0" w:firstLine="0"/>
        <w:jc w:val="both"/>
      </w:pPr>
      <w:r w:rsidRPr="00B1081E">
        <w:t>СТО 17330282.27.140.014-2008. Технические системы ГЭС. Условия создания. Нормы и требования.</w:t>
      </w:r>
    </w:p>
    <w:p w:rsidR="00E22A3A" w:rsidRPr="00B1081E" w:rsidRDefault="00E22A3A" w:rsidP="00EB7922">
      <w:pPr>
        <w:numPr>
          <w:ilvl w:val="0"/>
          <w:numId w:val="24"/>
        </w:numPr>
        <w:tabs>
          <w:tab w:val="left" w:pos="567"/>
        </w:tabs>
        <w:suppressAutoHyphens/>
        <w:spacing w:after="120"/>
        <w:ind w:left="0" w:firstLine="0"/>
        <w:jc w:val="both"/>
      </w:pPr>
      <w:r w:rsidRPr="00B1081E">
        <w:t>СТО 17330282.27.140.019-2008. Гидрогенераторы. Условия поставки. Нормы и требования.</w:t>
      </w:r>
    </w:p>
    <w:p w:rsidR="00E22A3A" w:rsidRPr="00B1081E" w:rsidRDefault="00E22A3A" w:rsidP="00EB7922">
      <w:pPr>
        <w:numPr>
          <w:ilvl w:val="0"/>
          <w:numId w:val="24"/>
        </w:numPr>
        <w:tabs>
          <w:tab w:val="left" w:pos="567"/>
        </w:tabs>
        <w:suppressAutoHyphens/>
        <w:spacing w:after="120"/>
        <w:ind w:left="0" w:firstLine="0"/>
        <w:jc w:val="both"/>
      </w:pPr>
      <w:r w:rsidRPr="00B1081E">
        <w:t>СТО 17330282.27.140.006-2008. Гидрогенераторы. Организация эксплуатации и технического обслуживания. Нормы и требования.</w:t>
      </w:r>
    </w:p>
    <w:p w:rsidR="006F3420" w:rsidRPr="00B1081E" w:rsidRDefault="006F3420" w:rsidP="00EB7922">
      <w:pPr>
        <w:numPr>
          <w:ilvl w:val="0"/>
          <w:numId w:val="24"/>
        </w:numPr>
        <w:tabs>
          <w:tab w:val="left" w:pos="567"/>
        </w:tabs>
        <w:suppressAutoHyphens/>
        <w:spacing w:after="120"/>
        <w:ind w:left="0" w:firstLine="0"/>
        <w:jc w:val="both"/>
      </w:pPr>
      <w:r w:rsidRPr="00B1081E">
        <w:t>ГОСТ Р 55260.2.1-2012. Гидроэлектростанции. Часть 2-1. Гидрогенераторы. Технические требования к поставке.</w:t>
      </w:r>
    </w:p>
    <w:p w:rsidR="00072679" w:rsidRPr="00B1081E" w:rsidRDefault="00072679" w:rsidP="00EB7922">
      <w:pPr>
        <w:numPr>
          <w:ilvl w:val="0"/>
          <w:numId w:val="24"/>
        </w:numPr>
        <w:tabs>
          <w:tab w:val="left" w:pos="567"/>
        </w:tabs>
        <w:suppressAutoHyphens/>
        <w:spacing w:after="120"/>
        <w:ind w:left="0" w:firstLine="0"/>
        <w:jc w:val="both"/>
      </w:pPr>
      <w:r w:rsidRPr="00B1081E">
        <w:t xml:space="preserve">СТО 17330282.27.140.020-2008. Системы питания собственных нужд ГЭС. Условия создания. Нормы и требования. </w:t>
      </w:r>
    </w:p>
    <w:p w:rsidR="00747E42" w:rsidRPr="00B1081E" w:rsidRDefault="00747E42" w:rsidP="00EB7922">
      <w:pPr>
        <w:numPr>
          <w:ilvl w:val="0"/>
          <w:numId w:val="24"/>
        </w:numPr>
        <w:tabs>
          <w:tab w:val="left" w:pos="567"/>
        </w:tabs>
        <w:suppressAutoHyphens/>
        <w:spacing w:after="120"/>
        <w:ind w:left="0" w:firstLine="0"/>
        <w:jc w:val="both"/>
      </w:pPr>
      <w:r w:rsidRPr="00B1081E">
        <w:t>СТО 34-35-587-002-2013. Автоматизированные системы управления технологическими процессами ГЭС. Условия создания. Нормы и требования.</w:t>
      </w:r>
    </w:p>
    <w:p w:rsidR="00072679" w:rsidRPr="00B1081E" w:rsidRDefault="00072679" w:rsidP="00EB7922">
      <w:pPr>
        <w:numPr>
          <w:ilvl w:val="0"/>
          <w:numId w:val="24"/>
        </w:numPr>
        <w:tabs>
          <w:tab w:val="left" w:pos="567"/>
        </w:tabs>
        <w:suppressAutoHyphens/>
        <w:spacing w:after="120"/>
        <w:ind w:left="0" w:firstLine="0"/>
        <w:jc w:val="both"/>
      </w:pPr>
      <w:r w:rsidRPr="00B1081E">
        <w:t>СТО 34-35-587-003-2013. Автоматизированные системы управления технологическими процессами ГЭС. Организация эксплуатации и технического обслуживания. Нормы и требования.</w:t>
      </w:r>
    </w:p>
    <w:p w:rsidR="00E8587E" w:rsidRPr="00B1081E" w:rsidRDefault="00E8587E" w:rsidP="00EB7922">
      <w:pPr>
        <w:numPr>
          <w:ilvl w:val="0"/>
          <w:numId w:val="24"/>
        </w:numPr>
        <w:tabs>
          <w:tab w:val="left" w:pos="567"/>
        </w:tabs>
        <w:suppressAutoHyphens/>
        <w:spacing w:after="120"/>
        <w:ind w:left="0" w:firstLine="0"/>
        <w:jc w:val="both"/>
      </w:pPr>
      <w:r w:rsidRPr="00B1081E">
        <w:t>РД 153-34.2-35.520-99. Общие технические требования к программно-техническим комплексам для АСУ ТП ГЭС.</w:t>
      </w:r>
    </w:p>
    <w:p w:rsidR="00E22A3A" w:rsidRPr="00B1081E" w:rsidRDefault="00E22A3A" w:rsidP="00EB7922">
      <w:pPr>
        <w:numPr>
          <w:ilvl w:val="0"/>
          <w:numId w:val="24"/>
        </w:numPr>
        <w:tabs>
          <w:tab w:val="left" w:pos="567"/>
        </w:tabs>
        <w:suppressAutoHyphens/>
        <w:spacing w:after="120"/>
        <w:ind w:left="0" w:firstLine="0"/>
        <w:jc w:val="both"/>
      </w:pPr>
      <w:r w:rsidRPr="00B1081E">
        <w:t>ГОСТ 21558-2000. Системы возбуждения турбогенераторов, гидрогенераторов и синхронных компенсаторов.</w:t>
      </w:r>
    </w:p>
    <w:p w:rsidR="00E22A3A" w:rsidRPr="00B1081E" w:rsidRDefault="00E22A3A" w:rsidP="00EB7922">
      <w:pPr>
        <w:numPr>
          <w:ilvl w:val="0"/>
          <w:numId w:val="24"/>
        </w:numPr>
        <w:tabs>
          <w:tab w:val="left" w:pos="567"/>
        </w:tabs>
        <w:suppressAutoHyphens/>
        <w:spacing w:after="120"/>
        <w:ind w:left="0" w:firstLine="0"/>
        <w:jc w:val="both"/>
      </w:pPr>
      <w:r w:rsidRPr="00B1081E">
        <w:t>ГОСТ 12405-81. Регуляторы электрогидравлические для гидравлических турбин. Технические условия.</w:t>
      </w:r>
    </w:p>
    <w:p w:rsidR="00E22A3A" w:rsidRPr="00B1081E" w:rsidRDefault="00E22A3A" w:rsidP="00EB7922">
      <w:pPr>
        <w:numPr>
          <w:ilvl w:val="0"/>
          <w:numId w:val="24"/>
        </w:numPr>
        <w:tabs>
          <w:tab w:val="left" w:pos="567"/>
        </w:tabs>
        <w:suppressAutoHyphens/>
        <w:spacing w:after="120"/>
        <w:ind w:left="0" w:firstLine="0"/>
        <w:jc w:val="both"/>
      </w:pPr>
      <w:r w:rsidRPr="00B1081E">
        <w:t>ГОСТ 34.201-89. Виды, комплектность и обозначение документов при создании автоматизированных систем.</w:t>
      </w:r>
    </w:p>
    <w:p w:rsidR="00E22A3A" w:rsidRPr="00B1081E" w:rsidRDefault="00E22A3A" w:rsidP="00EB7922">
      <w:pPr>
        <w:numPr>
          <w:ilvl w:val="0"/>
          <w:numId w:val="24"/>
        </w:numPr>
        <w:tabs>
          <w:tab w:val="left" w:pos="567"/>
        </w:tabs>
        <w:suppressAutoHyphens/>
        <w:spacing w:after="120"/>
        <w:ind w:left="0" w:firstLine="0"/>
        <w:jc w:val="both"/>
      </w:pPr>
      <w:r w:rsidRPr="00B1081E">
        <w:t>РД 50-34.698-90. Автоматизированные системы. Требования к содержанию документов.</w:t>
      </w:r>
    </w:p>
    <w:p w:rsidR="00E22A3A" w:rsidRPr="00B1081E" w:rsidRDefault="00E22A3A" w:rsidP="00EB7922">
      <w:pPr>
        <w:numPr>
          <w:ilvl w:val="0"/>
          <w:numId w:val="24"/>
        </w:numPr>
        <w:tabs>
          <w:tab w:val="left" w:pos="567"/>
        </w:tabs>
        <w:suppressAutoHyphens/>
        <w:spacing w:after="120"/>
        <w:ind w:left="0" w:firstLine="0"/>
        <w:jc w:val="both"/>
      </w:pPr>
      <w:r w:rsidRPr="00B1081E">
        <w:lastRenderedPageBreak/>
        <w:t>СО 34.20.501-2003. Правила технической эксплуатации электрических станций и сетей (ПТЭ).</w:t>
      </w:r>
    </w:p>
    <w:p w:rsidR="00E22A3A" w:rsidRPr="00B1081E" w:rsidRDefault="00E22A3A" w:rsidP="00EB7922">
      <w:pPr>
        <w:numPr>
          <w:ilvl w:val="0"/>
          <w:numId w:val="24"/>
        </w:numPr>
        <w:tabs>
          <w:tab w:val="left" w:pos="567"/>
        </w:tabs>
        <w:suppressAutoHyphens/>
        <w:spacing w:after="120"/>
        <w:ind w:left="0" w:firstLine="0"/>
        <w:jc w:val="both"/>
      </w:pPr>
      <w:r w:rsidRPr="00B1081E">
        <w:t>Правила устройства электроустановок (ПУЭ)</w:t>
      </w:r>
      <w:r w:rsidR="00A4540A" w:rsidRPr="00B1081E">
        <w:t xml:space="preserve"> изд. №6 и №7</w:t>
      </w:r>
      <w:r w:rsidRPr="00B1081E">
        <w:t>.</w:t>
      </w:r>
    </w:p>
    <w:p w:rsidR="00E22A3A" w:rsidRPr="00B1081E" w:rsidRDefault="00E22A3A" w:rsidP="00EB7922">
      <w:pPr>
        <w:numPr>
          <w:ilvl w:val="0"/>
          <w:numId w:val="24"/>
        </w:numPr>
        <w:tabs>
          <w:tab w:val="left" w:pos="567"/>
        </w:tabs>
        <w:suppressAutoHyphens/>
        <w:spacing w:after="120"/>
        <w:ind w:left="0" w:firstLine="0"/>
        <w:jc w:val="both"/>
      </w:pPr>
      <w:r w:rsidRPr="00B1081E">
        <w:t>СО 34.04.181-2003. Правила организации технического обслуживания и ремонта оборудования, зданий и сооружений электрических станций и сетей.</w:t>
      </w:r>
    </w:p>
    <w:p w:rsidR="00E22A3A" w:rsidRPr="00B1081E" w:rsidRDefault="002B7D25" w:rsidP="00EB7922">
      <w:pPr>
        <w:numPr>
          <w:ilvl w:val="0"/>
          <w:numId w:val="24"/>
        </w:numPr>
        <w:tabs>
          <w:tab w:val="left" w:pos="567"/>
        </w:tabs>
        <w:suppressAutoHyphens/>
        <w:spacing w:after="120"/>
        <w:ind w:left="0" w:firstLine="0"/>
        <w:jc w:val="both"/>
      </w:pPr>
      <w:r>
        <w:t>«</w:t>
      </w:r>
      <w:r w:rsidR="002E4261" w:rsidRPr="00B1081E">
        <w:t>Правил</w:t>
      </w:r>
      <w:r>
        <w:t>а</w:t>
      </w:r>
      <w:r w:rsidR="002E4261" w:rsidRPr="00B1081E">
        <w:t xml:space="preserve"> по охране труда при эксплуатации электроустановок» (Зарегистрировано в Минюсте России 12.12.2013 г. №30593)</w:t>
      </w:r>
      <w:r w:rsidR="00E22A3A" w:rsidRPr="00B1081E">
        <w:t>.</w:t>
      </w:r>
    </w:p>
    <w:p w:rsidR="00E22A3A" w:rsidRPr="00B1081E" w:rsidRDefault="00E22A3A" w:rsidP="00EB7922">
      <w:pPr>
        <w:numPr>
          <w:ilvl w:val="0"/>
          <w:numId w:val="24"/>
        </w:numPr>
        <w:tabs>
          <w:tab w:val="left" w:pos="567"/>
        </w:tabs>
        <w:suppressAutoHyphens/>
        <w:spacing w:after="120"/>
        <w:ind w:left="0" w:firstLine="0"/>
        <w:jc w:val="both"/>
      </w:pPr>
      <w:r w:rsidRPr="00B1081E">
        <w:t xml:space="preserve">СО 34.03.301-00 (РД 153-34.0-03.301-00). Правила пожарной безопасности для энергетических предприятий. </w:t>
      </w:r>
    </w:p>
    <w:p w:rsidR="00E22A3A" w:rsidRPr="00B1081E" w:rsidRDefault="00E22A3A" w:rsidP="00EB7922">
      <w:pPr>
        <w:numPr>
          <w:ilvl w:val="0"/>
          <w:numId w:val="24"/>
        </w:numPr>
        <w:tabs>
          <w:tab w:val="left" w:pos="567"/>
        </w:tabs>
        <w:suppressAutoHyphens/>
        <w:spacing w:after="120"/>
        <w:ind w:left="0" w:firstLine="0"/>
        <w:jc w:val="both"/>
      </w:pPr>
      <w:r w:rsidRPr="00B1081E">
        <w:t>Правила противопожарного режима в РФ. Утв. постановлением Правительства РФ от 25 апреля 2012 г. N 390.</w:t>
      </w:r>
    </w:p>
    <w:p w:rsidR="00E22A3A" w:rsidRPr="00B1081E" w:rsidRDefault="00E068A9" w:rsidP="00EB7922">
      <w:pPr>
        <w:numPr>
          <w:ilvl w:val="0"/>
          <w:numId w:val="24"/>
        </w:numPr>
        <w:tabs>
          <w:tab w:val="left" w:pos="567"/>
        </w:tabs>
        <w:suppressAutoHyphens/>
        <w:spacing w:after="120"/>
        <w:ind w:left="0" w:firstLine="0"/>
        <w:jc w:val="both"/>
      </w:pPr>
      <w:hyperlink r:id="rId8" w:tgtFrame="_blank" w:history="1">
        <w:r w:rsidR="00E22A3A" w:rsidRPr="00B1081E">
          <w:t xml:space="preserve">РД 153-34.0-35.519-98. Общие технические требования к управляющим подсистемам агрегатного и станционного уровней АСУ ТП ГЭС, ОРГРЭС 1999г. </w:t>
        </w:r>
      </w:hyperlink>
    </w:p>
    <w:p w:rsidR="00E22A3A" w:rsidRPr="00B1081E" w:rsidRDefault="00E22A3A" w:rsidP="00EB7922">
      <w:pPr>
        <w:numPr>
          <w:ilvl w:val="0"/>
          <w:numId w:val="24"/>
        </w:numPr>
        <w:tabs>
          <w:tab w:val="left" w:pos="567"/>
        </w:tabs>
        <w:suppressAutoHyphens/>
        <w:spacing w:after="120"/>
        <w:ind w:left="0" w:firstLine="0"/>
        <w:jc w:val="both"/>
      </w:pPr>
      <w:r w:rsidRPr="00B1081E">
        <w:t>СТО 17330282.27.140.001-2006. Методика оценки технического состояния основного оборудования гидроэлектростанций.</w:t>
      </w:r>
    </w:p>
    <w:p w:rsidR="00E22A3A" w:rsidRPr="00B1081E" w:rsidRDefault="00E22A3A" w:rsidP="00EB7922">
      <w:pPr>
        <w:numPr>
          <w:ilvl w:val="0"/>
          <w:numId w:val="24"/>
        </w:numPr>
        <w:tabs>
          <w:tab w:val="left" w:pos="567"/>
        </w:tabs>
        <w:suppressAutoHyphens/>
        <w:spacing w:after="120"/>
        <w:ind w:left="0" w:firstLine="0"/>
        <w:jc w:val="both"/>
      </w:pPr>
      <w:r w:rsidRPr="00B1081E">
        <w:t>ГОСТ 23170-78. Упаковка изделий для машиностроения. Общие требования.</w:t>
      </w:r>
    </w:p>
    <w:p w:rsidR="00E22A3A" w:rsidRPr="00B1081E" w:rsidRDefault="00E22A3A" w:rsidP="00EB7922">
      <w:pPr>
        <w:numPr>
          <w:ilvl w:val="0"/>
          <w:numId w:val="24"/>
        </w:numPr>
        <w:tabs>
          <w:tab w:val="left" w:pos="567"/>
        </w:tabs>
        <w:suppressAutoHyphens/>
        <w:spacing w:after="120"/>
        <w:ind w:left="0" w:firstLine="0"/>
        <w:jc w:val="both"/>
      </w:pPr>
      <w:r w:rsidRPr="00B1081E">
        <w:t>ГОСТ 12.2.003-91 ССБТ. Оборудование производственное. Общие требования безопасности.</w:t>
      </w:r>
    </w:p>
    <w:p w:rsidR="00E22A3A" w:rsidRPr="00B1081E" w:rsidRDefault="00E22A3A" w:rsidP="00EB7922">
      <w:pPr>
        <w:numPr>
          <w:ilvl w:val="0"/>
          <w:numId w:val="24"/>
        </w:numPr>
        <w:tabs>
          <w:tab w:val="left" w:pos="567"/>
        </w:tabs>
        <w:suppressAutoHyphens/>
        <w:spacing w:after="120"/>
        <w:ind w:left="0" w:firstLine="0"/>
        <w:jc w:val="both"/>
      </w:pPr>
      <w:r w:rsidRPr="00B1081E">
        <w:t>ГОСТ 2.314-68 ЕСКД. Указание на чертежах о маркировке и клеймении изделий.</w:t>
      </w:r>
    </w:p>
    <w:p w:rsidR="00E22A3A" w:rsidRPr="00B1081E" w:rsidRDefault="00E22A3A" w:rsidP="00EB7922">
      <w:pPr>
        <w:numPr>
          <w:ilvl w:val="0"/>
          <w:numId w:val="24"/>
        </w:numPr>
        <w:tabs>
          <w:tab w:val="left" w:pos="567"/>
        </w:tabs>
        <w:suppressAutoHyphens/>
        <w:spacing w:after="120"/>
        <w:ind w:left="0" w:firstLine="0"/>
        <w:jc w:val="both"/>
      </w:pPr>
      <w:r w:rsidRPr="00B1081E">
        <w:t>ГОСТ 9.014-78. Временная противокоррозионная защита изделий. Общие требования.</w:t>
      </w:r>
    </w:p>
    <w:p w:rsidR="00E22A3A" w:rsidRPr="00B1081E" w:rsidRDefault="00E22A3A" w:rsidP="00EB7922">
      <w:pPr>
        <w:numPr>
          <w:ilvl w:val="0"/>
          <w:numId w:val="24"/>
        </w:numPr>
        <w:tabs>
          <w:tab w:val="left" w:pos="567"/>
        </w:tabs>
        <w:suppressAutoHyphens/>
        <w:spacing w:after="120"/>
        <w:ind w:left="0" w:firstLine="0"/>
        <w:jc w:val="both"/>
      </w:pPr>
      <w:r w:rsidRPr="00B1081E">
        <w:t>РД 108.023.115-87. Методические указания. Нормы допускаемых напряжений в основных деталях вертикальных гидравлических турбин.</w:t>
      </w:r>
    </w:p>
    <w:p w:rsidR="00E22A3A" w:rsidRPr="00B1081E" w:rsidRDefault="00E22A3A" w:rsidP="00EB7922">
      <w:pPr>
        <w:numPr>
          <w:ilvl w:val="0"/>
          <w:numId w:val="24"/>
        </w:numPr>
        <w:tabs>
          <w:tab w:val="left" w:pos="567"/>
        </w:tabs>
        <w:suppressAutoHyphens/>
        <w:spacing w:after="120"/>
        <w:ind w:left="0" w:firstLine="0"/>
        <w:jc w:val="both"/>
      </w:pPr>
      <w:r w:rsidRPr="00B1081E">
        <w:t xml:space="preserve">СТО 17330282.27.140.013-2008 «Механическое оборудование гидротехнических сооружений ГЭС. Условия создания. Нормы и требования».  </w:t>
      </w:r>
    </w:p>
    <w:p w:rsidR="00E22A3A" w:rsidRPr="00B1081E" w:rsidRDefault="00E22A3A" w:rsidP="00EB7922">
      <w:pPr>
        <w:numPr>
          <w:ilvl w:val="0"/>
          <w:numId w:val="24"/>
        </w:numPr>
        <w:tabs>
          <w:tab w:val="left" w:pos="567"/>
        </w:tabs>
        <w:suppressAutoHyphens/>
        <w:spacing w:after="120"/>
        <w:ind w:left="0" w:firstLine="0"/>
        <w:jc w:val="both"/>
      </w:pPr>
      <w:r w:rsidRPr="00B1081E">
        <w:t>СНиП 2.06.04-82*. Нагрузки и воздействия на гидротехнические сооружения.</w:t>
      </w:r>
    </w:p>
    <w:p w:rsidR="00E22A3A" w:rsidRPr="00B1081E" w:rsidRDefault="00E22A3A" w:rsidP="00EB7922">
      <w:pPr>
        <w:numPr>
          <w:ilvl w:val="0"/>
          <w:numId w:val="24"/>
        </w:numPr>
        <w:tabs>
          <w:tab w:val="left" w:pos="567"/>
        </w:tabs>
        <w:suppressAutoHyphens/>
        <w:spacing w:after="120"/>
        <w:ind w:left="0" w:firstLine="0"/>
        <w:jc w:val="both"/>
      </w:pPr>
      <w:r w:rsidRPr="00B1081E">
        <w:t>СНиП 33-01-2003. Гидротехнические сооружения. Основные положения.</w:t>
      </w:r>
    </w:p>
    <w:p w:rsidR="00E22A3A" w:rsidRPr="00B1081E" w:rsidRDefault="00E22A3A" w:rsidP="00EB7922">
      <w:pPr>
        <w:numPr>
          <w:ilvl w:val="0"/>
          <w:numId w:val="24"/>
        </w:numPr>
        <w:tabs>
          <w:tab w:val="left" w:pos="567"/>
        </w:tabs>
        <w:suppressAutoHyphens/>
        <w:spacing w:after="120"/>
        <w:ind w:left="0" w:firstLine="0"/>
        <w:jc w:val="both"/>
      </w:pPr>
      <w:r w:rsidRPr="00B1081E">
        <w:t>СНиП 11-23-81*. Стальные конструкции.</w:t>
      </w:r>
    </w:p>
    <w:p w:rsidR="00E22A3A" w:rsidRPr="00B1081E" w:rsidRDefault="00E22A3A" w:rsidP="00EB7922">
      <w:pPr>
        <w:numPr>
          <w:ilvl w:val="0"/>
          <w:numId w:val="24"/>
        </w:numPr>
        <w:tabs>
          <w:tab w:val="left" w:pos="567"/>
        </w:tabs>
        <w:suppressAutoHyphens/>
        <w:spacing w:after="120"/>
        <w:ind w:left="0" w:firstLine="0"/>
        <w:jc w:val="both"/>
      </w:pPr>
      <w:r w:rsidRPr="00B1081E">
        <w:t>СНиП 2.03.11-85. Защита стальных конструкций от коррозии.</w:t>
      </w:r>
    </w:p>
    <w:p w:rsidR="00E22A3A" w:rsidRPr="00B1081E" w:rsidRDefault="00E22A3A" w:rsidP="00EB7922">
      <w:pPr>
        <w:numPr>
          <w:ilvl w:val="0"/>
          <w:numId w:val="24"/>
        </w:numPr>
        <w:tabs>
          <w:tab w:val="left" w:pos="567"/>
        </w:tabs>
        <w:suppressAutoHyphens/>
        <w:spacing w:after="120"/>
        <w:ind w:left="0" w:firstLine="0"/>
        <w:jc w:val="both"/>
      </w:pPr>
      <w:r w:rsidRPr="00B1081E">
        <w:t>Правила безопасности опасных производственных объектов, на которых используются подъёмные сооружения.</w:t>
      </w:r>
    </w:p>
    <w:p w:rsidR="00E22A3A" w:rsidRPr="00B1081E" w:rsidRDefault="00E22A3A" w:rsidP="00EB7922">
      <w:pPr>
        <w:numPr>
          <w:ilvl w:val="0"/>
          <w:numId w:val="24"/>
        </w:numPr>
        <w:tabs>
          <w:tab w:val="left" w:pos="567"/>
        </w:tabs>
        <w:suppressAutoHyphens/>
        <w:spacing w:after="120"/>
        <w:ind w:left="0" w:firstLine="0"/>
        <w:jc w:val="both"/>
      </w:pPr>
      <w:r w:rsidRPr="00B1081E">
        <w:t>Постановление Правительства РФ от 16.02.2008 №87 «О составе разделов проектной документации и требованиях к их содержанию».</w:t>
      </w:r>
    </w:p>
    <w:p w:rsidR="00E22A3A" w:rsidRPr="00B1081E" w:rsidRDefault="00E22A3A" w:rsidP="00EB7922">
      <w:pPr>
        <w:numPr>
          <w:ilvl w:val="0"/>
          <w:numId w:val="24"/>
        </w:numPr>
        <w:tabs>
          <w:tab w:val="left" w:pos="567"/>
        </w:tabs>
        <w:suppressAutoHyphens/>
        <w:spacing w:after="120"/>
        <w:ind w:left="0" w:firstLine="0"/>
        <w:jc w:val="both"/>
      </w:pPr>
      <w:r w:rsidRPr="00B1081E">
        <w:t>Правила промышленной безопасности опасных производственных объектов, на которых используются оборудование, работающее под давлением.</w:t>
      </w:r>
    </w:p>
    <w:p w:rsidR="00E22A3A" w:rsidRPr="00B1081E" w:rsidRDefault="00E22A3A" w:rsidP="00EB7922">
      <w:pPr>
        <w:numPr>
          <w:ilvl w:val="0"/>
          <w:numId w:val="24"/>
        </w:numPr>
        <w:tabs>
          <w:tab w:val="left" w:pos="567"/>
        </w:tabs>
        <w:suppressAutoHyphens/>
        <w:spacing w:after="120"/>
        <w:ind w:left="0" w:firstLine="0"/>
        <w:jc w:val="both"/>
      </w:pPr>
      <w:r w:rsidRPr="00B1081E">
        <w:t xml:space="preserve">РД 153-34.0-03.205-2001. Правила безопасности при обслуживании гидротехнических сооружений и гидромеханического оборудования </w:t>
      </w:r>
      <w:proofErr w:type="spellStart"/>
      <w:r w:rsidRPr="00B1081E">
        <w:t>энергосн</w:t>
      </w:r>
      <w:r w:rsidR="00AF76A8">
        <w:t>а</w:t>
      </w:r>
      <w:r w:rsidRPr="00B1081E">
        <w:t>бжающих</w:t>
      </w:r>
      <w:proofErr w:type="spellEnd"/>
      <w:r w:rsidRPr="00B1081E">
        <w:t xml:space="preserve"> организаций.</w:t>
      </w:r>
    </w:p>
    <w:p w:rsidR="00E22A3A" w:rsidRPr="00B1081E" w:rsidRDefault="00E22A3A" w:rsidP="00EB7922">
      <w:pPr>
        <w:numPr>
          <w:ilvl w:val="0"/>
          <w:numId w:val="24"/>
        </w:numPr>
        <w:tabs>
          <w:tab w:val="left" w:pos="567"/>
        </w:tabs>
        <w:suppressAutoHyphens/>
        <w:spacing w:after="120"/>
        <w:ind w:left="0" w:firstLine="0"/>
        <w:jc w:val="both"/>
      </w:pPr>
      <w:r w:rsidRPr="00B1081E">
        <w:t>ОСТ 108.236.01-86. Заготовки валов для гидравлических турбин. Технические условия.</w:t>
      </w:r>
    </w:p>
    <w:p w:rsidR="00E22A3A" w:rsidRPr="00B1081E" w:rsidRDefault="00E22A3A" w:rsidP="00EB7922">
      <w:pPr>
        <w:numPr>
          <w:ilvl w:val="0"/>
          <w:numId w:val="24"/>
        </w:numPr>
        <w:tabs>
          <w:tab w:val="left" w:pos="567"/>
        </w:tabs>
        <w:suppressAutoHyphens/>
        <w:spacing w:after="120"/>
        <w:ind w:left="0" w:firstLine="0"/>
        <w:jc w:val="both"/>
      </w:pPr>
      <w:r w:rsidRPr="00B1081E">
        <w:t>СО 34.45-51.300-97.  Объём и нормы испытаний электрооборудования.</w:t>
      </w:r>
    </w:p>
    <w:p w:rsidR="00E22A3A" w:rsidRPr="00B1081E" w:rsidRDefault="00E22A3A" w:rsidP="00EB7922">
      <w:pPr>
        <w:numPr>
          <w:ilvl w:val="0"/>
          <w:numId w:val="24"/>
        </w:numPr>
        <w:tabs>
          <w:tab w:val="left" w:pos="567"/>
        </w:tabs>
        <w:suppressAutoHyphens/>
        <w:spacing w:after="120"/>
        <w:ind w:left="0" w:firstLine="0"/>
        <w:jc w:val="both"/>
      </w:pPr>
      <w:r w:rsidRPr="00B1081E">
        <w:t xml:space="preserve">Система экологического менеджмента ОАО «ТГК-1» (в соответствии с международным стандартом ISO-14001:2004). </w:t>
      </w:r>
    </w:p>
    <w:p w:rsidR="00E22A3A" w:rsidRPr="00B1081E" w:rsidRDefault="00BD07E6" w:rsidP="00EB7922">
      <w:pPr>
        <w:numPr>
          <w:ilvl w:val="0"/>
          <w:numId w:val="24"/>
        </w:numPr>
        <w:tabs>
          <w:tab w:val="left" w:pos="567"/>
        </w:tabs>
        <w:suppressAutoHyphens/>
        <w:spacing w:after="120"/>
        <w:ind w:left="0" w:firstLine="0"/>
        <w:jc w:val="both"/>
      </w:pPr>
      <w:r w:rsidRPr="00B1081E">
        <w:t>«П</w:t>
      </w:r>
      <w:r w:rsidR="00E22A3A" w:rsidRPr="00B1081E">
        <w:t>олитика информационной безопасности автоматизированной системы управления техно</w:t>
      </w:r>
      <w:r w:rsidRPr="00B1081E">
        <w:t>логическими процессами ОАО «ТГК-1».</w:t>
      </w:r>
    </w:p>
    <w:p w:rsidR="00E22A3A" w:rsidRPr="00B1081E" w:rsidRDefault="00E22A3A" w:rsidP="00EB7922">
      <w:pPr>
        <w:numPr>
          <w:ilvl w:val="0"/>
          <w:numId w:val="24"/>
        </w:numPr>
        <w:tabs>
          <w:tab w:val="left" w:pos="567"/>
        </w:tabs>
        <w:suppressAutoHyphens/>
        <w:spacing w:after="120"/>
        <w:ind w:left="0" w:firstLine="0"/>
        <w:jc w:val="both"/>
      </w:pPr>
      <w:r w:rsidRPr="00B1081E">
        <w:lastRenderedPageBreak/>
        <w:t>ГОСТ 1516.3-96 «Требования к электрической прочности изоляции»</w:t>
      </w:r>
      <w:r w:rsidR="002E4261" w:rsidRPr="00B1081E">
        <w:t>.</w:t>
      </w:r>
    </w:p>
    <w:p w:rsidR="00E22A3A" w:rsidRPr="00B1081E" w:rsidRDefault="00E22A3A" w:rsidP="00EB7922">
      <w:pPr>
        <w:numPr>
          <w:ilvl w:val="0"/>
          <w:numId w:val="24"/>
        </w:numPr>
        <w:tabs>
          <w:tab w:val="left" w:pos="567"/>
        </w:tabs>
        <w:suppressAutoHyphens/>
        <w:spacing w:after="120"/>
        <w:ind w:left="0" w:firstLine="0"/>
        <w:jc w:val="both"/>
      </w:pPr>
      <w:r w:rsidRPr="00B1081E">
        <w:t>ГОСТ 8024 «Аппараты и электротехнические устройства переменного тока на напряжение свыше 1000 В. Нормы нагрева при продолжительном режиме работы и методы испытаний»</w:t>
      </w:r>
      <w:r w:rsidR="002E4261" w:rsidRPr="00B1081E">
        <w:t>.</w:t>
      </w:r>
    </w:p>
    <w:p w:rsidR="00E22A3A" w:rsidRPr="00B1081E" w:rsidRDefault="00E22A3A" w:rsidP="00EB7922">
      <w:pPr>
        <w:numPr>
          <w:ilvl w:val="0"/>
          <w:numId w:val="24"/>
        </w:numPr>
        <w:tabs>
          <w:tab w:val="left" w:pos="567"/>
        </w:tabs>
        <w:suppressAutoHyphens/>
        <w:spacing w:after="120"/>
        <w:ind w:left="0" w:firstLine="0"/>
        <w:jc w:val="both"/>
      </w:pPr>
      <w:r w:rsidRPr="00B1081E">
        <w:t>ГОСТ 15150-69</w:t>
      </w:r>
      <w:r w:rsidR="00072679" w:rsidRPr="00B1081E">
        <w:t xml:space="preserve"> </w:t>
      </w:r>
      <w:r w:rsidRPr="00B1081E">
        <w:t>«Исполнения для различных климатических районов.</w:t>
      </w:r>
      <w:r w:rsidR="002E4261" w:rsidRPr="00B1081E">
        <w:t xml:space="preserve"> </w:t>
      </w:r>
      <w:r w:rsidRPr="00B1081E">
        <w:t>Категории, условия эксплуатации, хранения и транспортирования</w:t>
      </w:r>
      <w:r w:rsidR="002E4261" w:rsidRPr="00B1081E">
        <w:t xml:space="preserve"> </w:t>
      </w:r>
      <w:r w:rsidRPr="00B1081E">
        <w:t>в части воздействия климатических факторов внешней среды»</w:t>
      </w:r>
      <w:r w:rsidR="002E4261" w:rsidRPr="00B1081E">
        <w:t>.</w:t>
      </w:r>
    </w:p>
    <w:p w:rsidR="00E22A3A" w:rsidRPr="00B1081E" w:rsidRDefault="00E22A3A" w:rsidP="00EB7922">
      <w:pPr>
        <w:numPr>
          <w:ilvl w:val="0"/>
          <w:numId w:val="24"/>
        </w:numPr>
        <w:tabs>
          <w:tab w:val="left" w:pos="567"/>
        </w:tabs>
        <w:suppressAutoHyphens/>
        <w:spacing w:after="120"/>
        <w:ind w:left="0" w:firstLine="0"/>
        <w:jc w:val="both"/>
      </w:pPr>
      <w:r w:rsidRPr="00B1081E">
        <w:t>ГОСТ 17516.1-90</w:t>
      </w:r>
      <w:r w:rsidR="00072679" w:rsidRPr="00B1081E">
        <w:t xml:space="preserve"> </w:t>
      </w:r>
      <w:r w:rsidRPr="00B1081E">
        <w:t>«Изделия электротехнические. Общие требования в части стойкости к механическим внешним воздействующим факторам»</w:t>
      </w:r>
      <w:r w:rsidR="002E4261" w:rsidRPr="00B1081E">
        <w:t>.</w:t>
      </w:r>
    </w:p>
    <w:p w:rsidR="00E22A3A" w:rsidRPr="00B1081E" w:rsidRDefault="00E22A3A" w:rsidP="00DE0DFA">
      <w:pPr>
        <w:numPr>
          <w:ilvl w:val="0"/>
          <w:numId w:val="24"/>
        </w:numPr>
        <w:tabs>
          <w:tab w:val="left" w:pos="567"/>
        </w:tabs>
        <w:suppressAutoHyphens/>
        <w:ind w:left="0" w:firstLine="0"/>
        <w:jc w:val="both"/>
      </w:pPr>
      <w:r w:rsidRPr="00B1081E">
        <w:t>Стандарт IEEE C37.013</w:t>
      </w:r>
      <w:r w:rsidR="002E4261" w:rsidRPr="00B1081E">
        <w:t>.</w:t>
      </w:r>
    </w:p>
    <w:p w:rsidR="008C5E29" w:rsidRPr="00B1081E" w:rsidRDefault="008C5E29" w:rsidP="00DE0DFA">
      <w:pPr>
        <w:pStyle w:val="22"/>
        <w:tabs>
          <w:tab w:val="left" w:pos="284"/>
        </w:tabs>
        <w:suppressAutoHyphens/>
        <w:spacing w:after="0" w:line="240" w:lineRule="auto"/>
        <w:jc w:val="both"/>
      </w:pPr>
    </w:p>
    <w:p w:rsidR="00CF0E3B" w:rsidRPr="00B1081E" w:rsidRDefault="009C0033" w:rsidP="00DE0DFA">
      <w:pPr>
        <w:pStyle w:val="12"/>
        <w:keepNext/>
        <w:keepLines/>
        <w:suppressAutoHyphens/>
        <w:ind w:left="0"/>
        <w:jc w:val="both"/>
        <w:rPr>
          <w:b/>
        </w:rPr>
      </w:pPr>
      <w:r>
        <w:rPr>
          <w:b/>
        </w:rPr>
        <w:t>3</w:t>
      </w:r>
      <w:r w:rsidR="004326F0" w:rsidRPr="00AD503A">
        <w:rPr>
          <w:b/>
        </w:rPr>
        <w:t>.2.</w:t>
      </w:r>
      <w:r w:rsidR="00AF76A8">
        <w:rPr>
          <w:b/>
        </w:rPr>
        <w:t xml:space="preserve"> </w:t>
      </w:r>
      <w:r w:rsidR="00CF0E3B" w:rsidRPr="00B1081E">
        <w:rPr>
          <w:b/>
        </w:rPr>
        <w:t>Тре</w:t>
      </w:r>
      <w:r w:rsidR="001919E8" w:rsidRPr="00B1081E">
        <w:rPr>
          <w:b/>
        </w:rPr>
        <w:t>бования к подрядной организации</w:t>
      </w:r>
    </w:p>
    <w:p w:rsidR="00CF0E3B" w:rsidRPr="00B1081E" w:rsidRDefault="009C0033" w:rsidP="00DE0DFA">
      <w:pPr>
        <w:pStyle w:val="12"/>
        <w:keepNext/>
        <w:keepLines/>
        <w:suppressAutoHyphens/>
        <w:ind w:left="0"/>
        <w:jc w:val="both"/>
        <w:rPr>
          <w:b/>
        </w:rPr>
      </w:pPr>
      <w:bookmarkStart w:id="1" w:name="_Toc154808868"/>
      <w:bookmarkStart w:id="2" w:name="_Toc154810998"/>
      <w:bookmarkStart w:id="3" w:name="_Toc154983026"/>
      <w:bookmarkStart w:id="4" w:name="_Toc157941946"/>
      <w:bookmarkStart w:id="5" w:name="_Toc159385167"/>
      <w:r>
        <w:rPr>
          <w:b/>
        </w:rPr>
        <w:t>3</w:t>
      </w:r>
      <w:r w:rsidR="0038333D" w:rsidRPr="00B1081E">
        <w:rPr>
          <w:b/>
        </w:rPr>
        <w:t>.</w:t>
      </w:r>
      <w:r w:rsidR="00AF76A8">
        <w:rPr>
          <w:b/>
        </w:rPr>
        <w:t>2</w:t>
      </w:r>
      <w:r w:rsidR="00CF0E3B" w:rsidRPr="00B1081E">
        <w:rPr>
          <w:b/>
        </w:rPr>
        <w:t>.1. Общие требования</w:t>
      </w:r>
      <w:bookmarkEnd w:id="1"/>
      <w:bookmarkEnd w:id="2"/>
      <w:bookmarkEnd w:id="3"/>
      <w:bookmarkEnd w:id="4"/>
      <w:bookmarkEnd w:id="5"/>
      <w:r w:rsidR="009A7C6A" w:rsidRPr="00B1081E">
        <w:rPr>
          <w:b/>
        </w:rPr>
        <w:t>.</w:t>
      </w:r>
    </w:p>
    <w:p w:rsidR="00AF76A8" w:rsidRPr="007B6C29" w:rsidRDefault="00AF76A8" w:rsidP="00DE0DFA">
      <w:pPr>
        <w:pStyle w:val="aa"/>
        <w:numPr>
          <w:ilvl w:val="3"/>
          <w:numId w:val="32"/>
        </w:numPr>
        <w:tabs>
          <w:tab w:val="left" w:pos="284"/>
          <w:tab w:val="left" w:pos="567"/>
          <w:tab w:val="left" w:pos="851"/>
        </w:tabs>
        <w:suppressAutoHyphens/>
        <w:ind w:left="0" w:firstLine="0"/>
        <w:jc w:val="both"/>
      </w:pPr>
      <w:bookmarkStart w:id="6" w:name="_Toc154808869"/>
      <w:bookmarkStart w:id="7" w:name="_Toc154810999"/>
      <w:bookmarkStart w:id="8" w:name="_Toc154983027"/>
      <w:bookmarkStart w:id="9" w:name="_Toc157941947"/>
      <w:bookmarkStart w:id="10" w:name="_Toc159385168"/>
      <w:r>
        <w:rPr>
          <w:sz w:val="24"/>
          <w:szCs w:val="24"/>
        </w:rPr>
        <w:t xml:space="preserve"> </w:t>
      </w:r>
      <w:r w:rsidRPr="007B6C29">
        <w:rPr>
          <w:sz w:val="24"/>
          <w:szCs w:val="24"/>
        </w:rPr>
        <w:t>Наличие действующего на территории Российской Федерации и необходимого для выполнения работ на весь срок действия договора с</w:t>
      </w:r>
      <w:r w:rsidRPr="007B6C29">
        <w:rPr>
          <w:bCs/>
          <w:color w:val="333333"/>
          <w:sz w:val="24"/>
          <w:szCs w:val="24"/>
        </w:rPr>
        <w:t>видетельства о членстве в СРО с допусками на следующие виды работ, оказывающие влияние на безопасность объектов капитального строительства (в том числе на особо опасных и технически сложных объектах) в соответствии со статьей 48.1 Градостроительного кодекса)</w:t>
      </w:r>
      <w:r w:rsidRPr="007B6C29">
        <w:rPr>
          <w:sz w:val="24"/>
          <w:szCs w:val="24"/>
        </w:rPr>
        <w:t>:</w:t>
      </w:r>
    </w:p>
    <w:p w:rsidR="006C3BC4" w:rsidRPr="007B6C29" w:rsidRDefault="00AF76A8" w:rsidP="00DE0DFA">
      <w:pPr>
        <w:pStyle w:val="aa"/>
        <w:tabs>
          <w:tab w:val="left" w:pos="284"/>
          <w:tab w:val="left" w:pos="567"/>
          <w:tab w:val="left" w:pos="851"/>
        </w:tabs>
        <w:suppressAutoHyphens/>
        <w:ind w:left="0"/>
        <w:jc w:val="both"/>
        <w:rPr>
          <w:sz w:val="24"/>
          <w:szCs w:val="24"/>
        </w:rPr>
      </w:pPr>
      <w:r w:rsidRPr="007B6C29">
        <w:rPr>
          <w:sz w:val="24"/>
          <w:szCs w:val="24"/>
        </w:rPr>
        <w:t xml:space="preserve">– </w:t>
      </w:r>
      <w:r w:rsidR="006C3BC4" w:rsidRPr="007B6C29">
        <w:rPr>
          <w:sz w:val="24"/>
          <w:szCs w:val="24"/>
        </w:rPr>
        <w:t>раздел II пункт 1.1. Работы по подготовке генерального плана земельного участка;</w:t>
      </w:r>
    </w:p>
    <w:p w:rsidR="006C3BC4" w:rsidRPr="007B6C29" w:rsidRDefault="006C3BC4" w:rsidP="00DE0DFA">
      <w:pPr>
        <w:pStyle w:val="aa"/>
        <w:tabs>
          <w:tab w:val="left" w:pos="284"/>
          <w:tab w:val="left" w:pos="567"/>
          <w:tab w:val="left" w:pos="851"/>
        </w:tabs>
        <w:suppressAutoHyphens/>
        <w:ind w:left="0"/>
        <w:jc w:val="both"/>
        <w:rPr>
          <w:sz w:val="24"/>
          <w:szCs w:val="24"/>
        </w:rPr>
      </w:pPr>
      <w:r w:rsidRPr="007B6C29">
        <w:rPr>
          <w:sz w:val="24"/>
          <w:szCs w:val="24"/>
        </w:rPr>
        <w:t>– раздел II пункт 2. Работы по подготовке архитектурных решений;</w:t>
      </w:r>
    </w:p>
    <w:p w:rsidR="00AF76A8" w:rsidRPr="007B6C29" w:rsidRDefault="006C3BC4" w:rsidP="00DE0DFA">
      <w:pPr>
        <w:pStyle w:val="aa"/>
        <w:tabs>
          <w:tab w:val="left" w:pos="284"/>
          <w:tab w:val="left" w:pos="567"/>
          <w:tab w:val="left" w:pos="851"/>
        </w:tabs>
        <w:suppressAutoHyphens/>
        <w:ind w:left="0"/>
        <w:jc w:val="both"/>
        <w:rPr>
          <w:sz w:val="24"/>
          <w:szCs w:val="24"/>
        </w:rPr>
      </w:pPr>
      <w:r w:rsidRPr="007B6C29">
        <w:rPr>
          <w:sz w:val="24"/>
          <w:szCs w:val="24"/>
        </w:rPr>
        <w:t xml:space="preserve">– </w:t>
      </w:r>
      <w:r w:rsidR="00AF76A8" w:rsidRPr="007B6C29">
        <w:rPr>
          <w:sz w:val="24"/>
          <w:szCs w:val="24"/>
        </w:rPr>
        <w:t>раздел II пункт 3. Работы по подготовке конструктивных решений;</w:t>
      </w:r>
    </w:p>
    <w:p w:rsidR="00AF76A8" w:rsidRPr="007B6C29" w:rsidRDefault="00AF76A8" w:rsidP="00DE0DFA">
      <w:pPr>
        <w:pStyle w:val="aa"/>
        <w:tabs>
          <w:tab w:val="left" w:pos="284"/>
          <w:tab w:val="left" w:pos="567"/>
          <w:tab w:val="left" w:pos="851"/>
        </w:tabs>
        <w:suppressAutoHyphens/>
        <w:ind w:left="0"/>
        <w:jc w:val="both"/>
        <w:rPr>
          <w:sz w:val="24"/>
          <w:szCs w:val="24"/>
        </w:rPr>
      </w:pPr>
      <w:r w:rsidRPr="007B6C29">
        <w:rPr>
          <w:sz w:val="24"/>
          <w:szCs w:val="24"/>
        </w:rPr>
        <w:t>– раздел II пункт 4.3. Работы по подготовке проектов внутренних систем электроснабжения*;</w:t>
      </w:r>
    </w:p>
    <w:p w:rsidR="00AF76A8" w:rsidRPr="007B6C29" w:rsidRDefault="00AF76A8" w:rsidP="00DE0DFA">
      <w:pPr>
        <w:pStyle w:val="aa"/>
        <w:tabs>
          <w:tab w:val="left" w:pos="284"/>
          <w:tab w:val="left" w:pos="567"/>
          <w:tab w:val="left" w:pos="851"/>
        </w:tabs>
        <w:suppressAutoHyphens/>
        <w:ind w:left="0"/>
        <w:jc w:val="both"/>
        <w:rPr>
          <w:sz w:val="24"/>
          <w:szCs w:val="24"/>
        </w:rPr>
      </w:pPr>
      <w:r w:rsidRPr="007B6C29">
        <w:rPr>
          <w:sz w:val="24"/>
          <w:szCs w:val="24"/>
        </w:rPr>
        <w:t>– раздел II пункт 4.4. Работы по подготовке проектов внутренних слаботочных систем*;</w:t>
      </w:r>
    </w:p>
    <w:p w:rsidR="00AF76A8" w:rsidRPr="007B6C29" w:rsidRDefault="00AF76A8" w:rsidP="00DE0DFA">
      <w:pPr>
        <w:pStyle w:val="aa"/>
        <w:tabs>
          <w:tab w:val="left" w:pos="284"/>
          <w:tab w:val="left" w:pos="567"/>
          <w:tab w:val="left" w:pos="851"/>
        </w:tabs>
        <w:suppressAutoHyphens/>
        <w:ind w:left="0"/>
        <w:jc w:val="both"/>
        <w:rPr>
          <w:sz w:val="24"/>
          <w:szCs w:val="24"/>
        </w:rPr>
      </w:pPr>
      <w:r w:rsidRPr="007B6C29">
        <w:rPr>
          <w:sz w:val="24"/>
          <w:szCs w:val="24"/>
        </w:rPr>
        <w:t>– раздел II пункт</w:t>
      </w:r>
      <w:r w:rsidRPr="007B6C29">
        <w:t xml:space="preserve"> </w:t>
      </w:r>
      <w:r w:rsidRPr="007B6C29">
        <w:rPr>
          <w:sz w:val="24"/>
          <w:szCs w:val="24"/>
        </w:rPr>
        <w:t>4.5. Работы по подготовке проектов внутренних диспетчеризации, автоматизации и управления инженерными системами;</w:t>
      </w:r>
    </w:p>
    <w:p w:rsidR="009931A4" w:rsidRPr="007B6C29" w:rsidRDefault="00AF76A8" w:rsidP="00DE0DFA">
      <w:pPr>
        <w:pStyle w:val="aa"/>
        <w:tabs>
          <w:tab w:val="left" w:pos="284"/>
          <w:tab w:val="left" w:pos="567"/>
          <w:tab w:val="left" w:pos="851"/>
          <w:tab w:val="left" w:pos="2375"/>
        </w:tabs>
        <w:suppressAutoHyphens/>
        <w:ind w:left="0"/>
        <w:jc w:val="both"/>
        <w:rPr>
          <w:sz w:val="24"/>
          <w:szCs w:val="24"/>
        </w:rPr>
      </w:pPr>
      <w:r w:rsidRPr="007B6C29">
        <w:rPr>
          <w:sz w:val="24"/>
          <w:szCs w:val="24"/>
        </w:rPr>
        <w:t xml:space="preserve">– </w:t>
      </w:r>
      <w:r w:rsidR="009931A4" w:rsidRPr="007B6C29">
        <w:rPr>
          <w:sz w:val="24"/>
          <w:szCs w:val="24"/>
        </w:rPr>
        <w:t>раздел II пункт 6.5. Работы по подготовке технологических решений гидротехнических сооружений и их комплексов;</w:t>
      </w:r>
    </w:p>
    <w:p w:rsidR="004E7710" w:rsidRPr="007B6C29" w:rsidRDefault="004E7710" w:rsidP="00DE0DFA">
      <w:pPr>
        <w:pStyle w:val="aa"/>
        <w:tabs>
          <w:tab w:val="left" w:pos="284"/>
          <w:tab w:val="left" w:pos="567"/>
          <w:tab w:val="left" w:pos="851"/>
          <w:tab w:val="left" w:pos="2375"/>
        </w:tabs>
        <w:suppressAutoHyphens/>
        <w:ind w:left="0"/>
        <w:jc w:val="both"/>
        <w:rPr>
          <w:sz w:val="24"/>
          <w:szCs w:val="24"/>
        </w:rPr>
      </w:pPr>
      <w:r w:rsidRPr="007B6C29">
        <w:rPr>
          <w:sz w:val="24"/>
          <w:szCs w:val="24"/>
        </w:rPr>
        <w:t>– раздел II пункт 11. Работы по подготовке проектов мероприятий по обеспечению доступа маломобильных групп населения;</w:t>
      </w:r>
    </w:p>
    <w:p w:rsidR="004E7710" w:rsidRPr="007B6C29" w:rsidRDefault="004E7710" w:rsidP="00DE0DFA">
      <w:pPr>
        <w:pStyle w:val="aa"/>
        <w:tabs>
          <w:tab w:val="left" w:pos="284"/>
          <w:tab w:val="left" w:pos="567"/>
          <w:tab w:val="left" w:pos="851"/>
          <w:tab w:val="left" w:pos="2375"/>
        </w:tabs>
        <w:suppressAutoHyphens/>
        <w:ind w:left="0"/>
        <w:jc w:val="both"/>
        <w:rPr>
          <w:sz w:val="24"/>
          <w:szCs w:val="24"/>
        </w:rPr>
      </w:pPr>
      <w:r w:rsidRPr="007B6C29">
        <w:rPr>
          <w:sz w:val="24"/>
          <w:szCs w:val="24"/>
        </w:rPr>
        <w:t>– раздел II пункт</w:t>
      </w:r>
      <w:r w:rsidRPr="007B6C29">
        <w:t xml:space="preserve"> </w:t>
      </w:r>
      <w:r w:rsidRPr="007B6C29">
        <w:rPr>
          <w:sz w:val="24"/>
          <w:szCs w:val="24"/>
        </w:rPr>
        <w:t>7.1. Инженерно-технические мероприятия по гражданской обороне;</w:t>
      </w:r>
    </w:p>
    <w:p w:rsidR="004E7710" w:rsidRPr="007B6C29" w:rsidRDefault="004E7710" w:rsidP="00DE0DFA">
      <w:pPr>
        <w:pStyle w:val="aa"/>
        <w:tabs>
          <w:tab w:val="left" w:pos="284"/>
          <w:tab w:val="left" w:pos="567"/>
          <w:tab w:val="left" w:pos="851"/>
          <w:tab w:val="left" w:pos="2375"/>
        </w:tabs>
        <w:suppressAutoHyphens/>
        <w:ind w:left="0"/>
        <w:jc w:val="both"/>
        <w:rPr>
          <w:sz w:val="24"/>
          <w:szCs w:val="24"/>
        </w:rPr>
      </w:pPr>
      <w:r w:rsidRPr="007B6C29">
        <w:rPr>
          <w:sz w:val="24"/>
          <w:szCs w:val="24"/>
        </w:rPr>
        <w:t>– раздел II пункт</w:t>
      </w:r>
      <w:r w:rsidRPr="007B6C29">
        <w:t xml:space="preserve"> </w:t>
      </w:r>
      <w:r w:rsidRPr="007B6C29">
        <w:rPr>
          <w:sz w:val="24"/>
          <w:szCs w:val="24"/>
        </w:rPr>
        <w:t>7.2. Инженерно-технические мероприятия по предупреждению чрезвычайных ситуаций природного и техногенного характера;</w:t>
      </w:r>
    </w:p>
    <w:p w:rsidR="00AF76A8" w:rsidRPr="007B6C29" w:rsidRDefault="009931A4" w:rsidP="00DE0DFA">
      <w:pPr>
        <w:pStyle w:val="aa"/>
        <w:tabs>
          <w:tab w:val="left" w:pos="284"/>
          <w:tab w:val="left" w:pos="567"/>
          <w:tab w:val="left" w:pos="851"/>
          <w:tab w:val="left" w:pos="2375"/>
        </w:tabs>
        <w:suppressAutoHyphens/>
        <w:ind w:left="0"/>
        <w:jc w:val="both"/>
        <w:rPr>
          <w:sz w:val="24"/>
          <w:szCs w:val="24"/>
        </w:rPr>
      </w:pPr>
      <w:r w:rsidRPr="007B6C29">
        <w:rPr>
          <w:sz w:val="24"/>
          <w:szCs w:val="24"/>
        </w:rPr>
        <w:t>– раздел II пункт</w:t>
      </w:r>
      <w:r w:rsidR="006C3BC4" w:rsidRPr="007B6C29">
        <w:rPr>
          <w:sz w:val="24"/>
          <w:szCs w:val="24"/>
        </w:rPr>
        <w:t xml:space="preserve"> 8. Работы по подготовке проектов организации строительства, сносу и демонтажу зданий и сооружений, продлению срока эксплуатации и консервации*;</w:t>
      </w:r>
    </w:p>
    <w:p w:rsidR="006C3BC4" w:rsidRPr="007B6C29" w:rsidRDefault="006C3BC4" w:rsidP="00DE0DFA">
      <w:pPr>
        <w:pStyle w:val="aa"/>
        <w:tabs>
          <w:tab w:val="left" w:pos="284"/>
          <w:tab w:val="left" w:pos="567"/>
          <w:tab w:val="left" w:pos="851"/>
          <w:tab w:val="left" w:pos="2375"/>
        </w:tabs>
        <w:suppressAutoHyphens/>
        <w:ind w:left="0"/>
        <w:jc w:val="both"/>
        <w:rPr>
          <w:sz w:val="24"/>
          <w:szCs w:val="24"/>
        </w:rPr>
      </w:pPr>
      <w:r w:rsidRPr="007B6C29">
        <w:rPr>
          <w:sz w:val="24"/>
          <w:szCs w:val="24"/>
        </w:rPr>
        <w:t>– раздел II пункт 9. Работы по подготовке проектов мероприятий по охране окружающей среды</w:t>
      </w:r>
      <w:r w:rsidR="004E7710" w:rsidRPr="007B6C29">
        <w:rPr>
          <w:sz w:val="24"/>
          <w:szCs w:val="24"/>
        </w:rPr>
        <w:t>;</w:t>
      </w:r>
    </w:p>
    <w:p w:rsidR="004E7710" w:rsidRPr="007B6C29" w:rsidRDefault="004E7710" w:rsidP="00DE0DFA">
      <w:pPr>
        <w:pStyle w:val="aa"/>
        <w:tabs>
          <w:tab w:val="left" w:pos="284"/>
          <w:tab w:val="left" w:pos="567"/>
          <w:tab w:val="left" w:pos="851"/>
          <w:tab w:val="left" w:pos="2375"/>
        </w:tabs>
        <w:suppressAutoHyphens/>
        <w:ind w:left="0"/>
        <w:jc w:val="both"/>
        <w:rPr>
          <w:sz w:val="24"/>
          <w:szCs w:val="24"/>
        </w:rPr>
      </w:pPr>
      <w:r w:rsidRPr="007B6C29">
        <w:rPr>
          <w:sz w:val="24"/>
          <w:szCs w:val="24"/>
        </w:rPr>
        <w:t>– раздел II пункт 10. Работы по подготовке проектов мероприятий по обеспечению пожарной безопасности;</w:t>
      </w:r>
    </w:p>
    <w:p w:rsidR="00EB7922" w:rsidRPr="00DE0DFA" w:rsidRDefault="004E7710" w:rsidP="00EB7922">
      <w:pPr>
        <w:pStyle w:val="aa"/>
        <w:tabs>
          <w:tab w:val="left" w:pos="284"/>
          <w:tab w:val="left" w:pos="567"/>
          <w:tab w:val="left" w:pos="851"/>
          <w:tab w:val="left" w:pos="2375"/>
        </w:tabs>
        <w:suppressAutoHyphens/>
        <w:spacing w:after="120"/>
        <w:ind w:left="0"/>
        <w:jc w:val="both"/>
        <w:rPr>
          <w:sz w:val="24"/>
          <w:szCs w:val="24"/>
        </w:rPr>
      </w:pPr>
      <w:r w:rsidRPr="007B6C29">
        <w:rPr>
          <w:sz w:val="24"/>
          <w:szCs w:val="24"/>
        </w:rPr>
        <w:t>– раздел II пункт</w:t>
      </w:r>
      <w:r w:rsidRPr="007B6C29">
        <w:t xml:space="preserve"> </w:t>
      </w:r>
      <w:r w:rsidRPr="007B6C29">
        <w:rPr>
          <w:sz w:val="24"/>
          <w:szCs w:val="24"/>
        </w:rPr>
        <w:t xml:space="preserve">13. Работы по организации подготовки проектной документации, привлекаемым застройщиком или заказчиком на основании договора юридическим лицом или индивидуальным </w:t>
      </w:r>
      <w:r w:rsidRPr="00DE0DFA">
        <w:rPr>
          <w:sz w:val="24"/>
          <w:szCs w:val="24"/>
        </w:rPr>
        <w:t>предпринимателем (генеральным проектировщиком).</w:t>
      </w:r>
    </w:p>
    <w:p w:rsidR="00F160D9" w:rsidRPr="00DE0DFA" w:rsidRDefault="00F160D9" w:rsidP="00EB7922">
      <w:pPr>
        <w:pStyle w:val="aa"/>
        <w:numPr>
          <w:ilvl w:val="3"/>
          <w:numId w:val="32"/>
        </w:numPr>
        <w:tabs>
          <w:tab w:val="left" w:pos="284"/>
          <w:tab w:val="left" w:pos="567"/>
          <w:tab w:val="left" w:pos="851"/>
        </w:tabs>
        <w:suppressAutoHyphens/>
        <w:spacing w:before="240" w:after="120"/>
        <w:ind w:left="0" w:firstLine="0"/>
        <w:jc w:val="both"/>
        <w:rPr>
          <w:sz w:val="24"/>
          <w:szCs w:val="24"/>
        </w:rPr>
      </w:pPr>
      <w:r w:rsidRPr="00DE0DFA">
        <w:rPr>
          <w:sz w:val="24"/>
          <w:szCs w:val="24"/>
        </w:rPr>
        <w:t>Персонал должен иметь соответствующую квалификацию дл</w:t>
      </w:r>
      <w:r w:rsidR="00EB7922">
        <w:rPr>
          <w:sz w:val="24"/>
          <w:szCs w:val="24"/>
        </w:rPr>
        <w:t>я осуществления проектных работ.</w:t>
      </w:r>
    </w:p>
    <w:p w:rsidR="00F160D9" w:rsidRPr="00DE0DFA" w:rsidRDefault="00F160D9" w:rsidP="00DE0DFA">
      <w:pPr>
        <w:pStyle w:val="aa"/>
        <w:numPr>
          <w:ilvl w:val="3"/>
          <w:numId w:val="32"/>
        </w:numPr>
        <w:tabs>
          <w:tab w:val="left" w:pos="284"/>
          <w:tab w:val="left" w:pos="567"/>
          <w:tab w:val="left" w:pos="851"/>
        </w:tabs>
        <w:suppressAutoHyphens/>
        <w:ind w:left="0" w:firstLine="0"/>
        <w:jc w:val="both"/>
        <w:rPr>
          <w:sz w:val="24"/>
          <w:szCs w:val="24"/>
        </w:rPr>
      </w:pPr>
      <w:r w:rsidRPr="00DE0DFA">
        <w:rPr>
          <w:sz w:val="24"/>
          <w:szCs w:val="24"/>
        </w:rPr>
        <w:t xml:space="preserve">Обеспечить соответствие сметной документации требованиям системы ценообразования, принятой в ОАО «ТГК-1».         </w:t>
      </w:r>
    </w:p>
    <w:p w:rsidR="00F160D9" w:rsidRPr="00F160D9" w:rsidRDefault="00F160D9" w:rsidP="00DE0DFA">
      <w:pPr>
        <w:pStyle w:val="aa"/>
        <w:numPr>
          <w:ilvl w:val="3"/>
          <w:numId w:val="32"/>
        </w:numPr>
        <w:tabs>
          <w:tab w:val="left" w:pos="284"/>
          <w:tab w:val="left" w:pos="567"/>
          <w:tab w:val="left" w:pos="851"/>
        </w:tabs>
        <w:suppressAutoHyphens/>
        <w:ind w:left="0" w:firstLine="0"/>
        <w:jc w:val="both"/>
        <w:rPr>
          <w:sz w:val="24"/>
          <w:szCs w:val="24"/>
        </w:rPr>
      </w:pPr>
      <w:r w:rsidRPr="00F160D9">
        <w:rPr>
          <w:sz w:val="24"/>
          <w:szCs w:val="24"/>
        </w:rPr>
        <w:t>Обеспечить выполнение требований природоохранного законодательства Российской Федерации и системы экологического менеджмента ОАО «ТГК-1».</w:t>
      </w:r>
    </w:p>
    <w:p w:rsidR="00F160D9" w:rsidRPr="00F160D9" w:rsidRDefault="00F160D9" w:rsidP="00DE0DFA">
      <w:pPr>
        <w:pStyle w:val="aa"/>
        <w:numPr>
          <w:ilvl w:val="3"/>
          <w:numId w:val="32"/>
        </w:numPr>
        <w:tabs>
          <w:tab w:val="left" w:pos="284"/>
          <w:tab w:val="left" w:pos="567"/>
          <w:tab w:val="left" w:pos="851"/>
        </w:tabs>
        <w:suppressAutoHyphens/>
        <w:ind w:left="0" w:firstLine="0"/>
        <w:jc w:val="both"/>
        <w:rPr>
          <w:sz w:val="24"/>
          <w:szCs w:val="24"/>
        </w:rPr>
      </w:pPr>
      <w:r>
        <w:rPr>
          <w:sz w:val="24"/>
          <w:szCs w:val="24"/>
        </w:rPr>
        <w:t xml:space="preserve"> </w:t>
      </w:r>
      <w:r w:rsidRPr="00F160D9">
        <w:rPr>
          <w:sz w:val="24"/>
          <w:szCs w:val="24"/>
        </w:rPr>
        <w:t>Персонал Подрядчика должен быть ознак</w:t>
      </w:r>
      <w:r w:rsidR="001E09EF">
        <w:rPr>
          <w:sz w:val="24"/>
          <w:szCs w:val="24"/>
        </w:rPr>
        <w:t>омлен с Экологической политикой.</w:t>
      </w:r>
    </w:p>
    <w:p w:rsidR="00F160D9" w:rsidRPr="00F160D9" w:rsidRDefault="00F160D9" w:rsidP="00DE0DFA">
      <w:pPr>
        <w:pStyle w:val="aa"/>
        <w:numPr>
          <w:ilvl w:val="3"/>
          <w:numId w:val="32"/>
        </w:numPr>
        <w:tabs>
          <w:tab w:val="left" w:pos="284"/>
          <w:tab w:val="left" w:pos="567"/>
          <w:tab w:val="left" w:pos="851"/>
        </w:tabs>
        <w:suppressAutoHyphens/>
        <w:ind w:left="0" w:firstLine="0"/>
        <w:jc w:val="both"/>
        <w:rPr>
          <w:sz w:val="24"/>
          <w:szCs w:val="24"/>
        </w:rPr>
      </w:pPr>
      <w:r>
        <w:rPr>
          <w:sz w:val="24"/>
          <w:szCs w:val="24"/>
        </w:rPr>
        <w:t xml:space="preserve"> </w:t>
      </w:r>
      <w:r w:rsidRPr="00F160D9">
        <w:rPr>
          <w:sz w:val="24"/>
          <w:szCs w:val="24"/>
        </w:rPr>
        <w:t>ОАО «ТГК-1», Подрядчик должен принимать необходимые меры по соблюдению обязательств этой политики в рамках деятельности по выполнению работ, заявленных в техническом задании.</w:t>
      </w:r>
    </w:p>
    <w:p w:rsidR="00F160D9" w:rsidRPr="00F160D9" w:rsidRDefault="00F160D9" w:rsidP="00EB7922">
      <w:pPr>
        <w:pStyle w:val="aa"/>
        <w:numPr>
          <w:ilvl w:val="3"/>
          <w:numId w:val="32"/>
        </w:numPr>
        <w:tabs>
          <w:tab w:val="left" w:pos="284"/>
          <w:tab w:val="left" w:pos="567"/>
          <w:tab w:val="left" w:pos="851"/>
        </w:tabs>
        <w:suppressAutoHyphens/>
        <w:ind w:left="0" w:firstLine="0"/>
        <w:jc w:val="both"/>
        <w:rPr>
          <w:sz w:val="24"/>
          <w:szCs w:val="24"/>
        </w:rPr>
      </w:pPr>
      <w:r>
        <w:rPr>
          <w:sz w:val="24"/>
          <w:szCs w:val="24"/>
        </w:rPr>
        <w:t xml:space="preserve"> </w:t>
      </w:r>
      <w:r w:rsidRPr="00F160D9">
        <w:rPr>
          <w:sz w:val="24"/>
          <w:szCs w:val="24"/>
        </w:rPr>
        <w:t xml:space="preserve">Акты сдачи - приемки могут быть подписаны Заказчиком при условии выполнения Подрядчиком указанных выше требований. </w:t>
      </w:r>
    </w:p>
    <w:p w:rsidR="00090644" w:rsidRPr="001E09EF" w:rsidRDefault="001E09EF" w:rsidP="00DE0DFA">
      <w:pPr>
        <w:pStyle w:val="aa"/>
        <w:numPr>
          <w:ilvl w:val="3"/>
          <w:numId w:val="32"/>
        </w:numPr>
        <w:tabs>
          <w:tab w:val="left" w:pos="284"/>
          <w:tab w:val="left" w:pos="567"/>
          <w:tab w:val="left" w:pos="851"/>
        </w:tabs>
        <w:suppressAutoHyphens/>
        <w:ind w:left="0" w:firstLine="0"/>
        <w:jc w:val="both"/>
        <w:rPr>
          <w:sz w:val="24"/>
          <w:szCs w:val="24"/>
        </w:rPr>
      </w:pPr>
      <w:r w:rsidRPr="001E09EF">
        <w:rPr>
          <w:sz w:val="24"/>
          <w:szCs w:val="24"/>
        </w:rPr>
        <w:lastRenderedPageBreak/>
        <w:t>Желательно</w:t>
      </w:r>
      <w:r w:rsidR="007B6C29">
        <w:rPr>
          <w:sz w:val="24"/>
          <w:szCs w:val="24"/>
        </w:rPr>
        <w:t xml:space="preserve"> иметь</w:t>
      </w:r>
      <w:r w:rsidRPr="001E09EF">
        <w:rPr>
          <w:sz w:val="24"/>
          <w:szCs w:val="24"/>
        </w:rPr>
        <w:t xml:space="preserve"> н</w:t>
      </w:r>
      <w:r w:rsidR="00F160D9" w:rsidRPr="001E09EF">
        <w:rPr>
          <w:sz w:val="24"/>
          <w:szCs w:val="24"/>
        </w:rPr>
        <w:t>аличие Сертификата системы менеджмента качества выполнения работ (ГОСТ Р ИСО 9001-2008).</w:t>
      </w:r>
    </w:p>
    <w:p w:rsidR="00F160D9" w:rsidRPr="008B2AAD" w:rsidRDefault="00F160D9" w:rsidP="00DE0DFA">
      <w:pPr>
        <w:pStyle w:val="aa"/>
        <w:tabs>
          <w:tab w:val="left" w:pos="284"/>
          <w:tab w:val="left" w:pos="567"/>
          <w:tab w:val="left" w:pos="851"/>
        </w:tabs>
        <w:suppressAutoHyphens/>
        <w:ind w:left="0"/>
        <w:jc w:val="both"/>
        <w:rPr>
          <w:sz w:val="24"/>
          <w:szCs w:val="24"/>
        </w:rPr>
      </w:pPr>
    </w:p>
    <w:p w:rsidR="00CF0E3B" w:rsidRPr="00B1081E" w:rsidRDefault="009C0033" w:rsidP="00DE0DFA">
      <w:pPr>
        <w:keepNext/>
        <w:keepLines/>
        <w:suppressAutoHyphens/>
        <w:jc w:val="both"/>
        <w:rPr>
          <w:b/>
        </w:rPr>
      </w:pPr>
      <w:r>
        <w:rPr>
          <w:b/>
        </w:rPr>
        <w:t>3</w:t>
      </w:r>
      <w:r w:rsidR="009A7C6A" w:rsidRPr="00B1081E">
        <w:rPr>
          <w:b/>
        </w:rPr>
        <w:t>.</w:t>
      </w:r>
      <w:r w:rsidR="00F160D9">
        <w:rPr>
          <w:b/>
        </w:rPr>
        <w:t>2</w:t>
      </w:r>
      <w:r w:rsidR="00CF0E3B" w:rsidRPr="00B1081E">
        <w:rPr>
          <w:b/>
        </w:rPr>
        <w:t>.2. Специальные требования</w:t>
      </w:r>
      <w:bookmarkEnd w:id="6"/>
      <w:bookmarkEnd w:id="7"/>
      <w:bookmarkEnd w:id="8"/>
      <w:bookmarkEnd w:id="9"/>
      <w:bookmarkEnd w:id="10"/>
      <w:r w:rsidR="009A7C6A" w:rsidRPr="00B1081E">
        <w:rPr>
          <w:b/>
        </w:rPr>
        <w:t>.</w:t>
      </w:r>
    </w:p>
    <w:p w:rsidR="00FC65C6" w:rsidRPr="00F160D9" w:rsidRDefault="00F160D9" w:rsidP="00DE0DFA">
      <w:pPr>
        <w:pStyle w:val="aa"/>
        <w:numPr>
          <w:ilvl w:val="3"/>
          <w:numId w:val="33"/>
        </w:numPr>
        <w:suppressAutoHyphens/>
        <w:ind w:left="0" w:firstLine="0"/>
        <w:jc w:val="both"/>
        <w:rPr>
          <w:sz w:val="24"/>
          <w:szCs w:val="24"/>
        </w:rPr>
      </w:pPr>
      <w:r>
        <w:rPr>
          <w:sz w:val="24"/>
          <w:szCs w:val="24"/>
        </w:rPr>
        <w:t>Р</w:t>
      </w:r>
      <w:r w:rsidR="00FC65C6" w:rsidRPr="00F160D9">
        <w:rPr>
          <w:sz w:val="24"/>
          <w:szCs w:val="24"/>
        </w:rPr>
        <w:t>асполагать кадрами, обладающими соответствующей квалификацией дл</w:t>
      </w:r>
      <w:r w:rsidR="00EB7922">
        <w:rPr>
          <w:sz w:val="24"/>
          <w:szCs w:val="24"/>
        </w:rPr>
        <w:t>я осуществления проектных работ.</w:t>
      </w:r>
    </w:p>
    <w:p w:rsidR="00FC65C6" w:rsidRPr="00F160D9" w:rsidRDefault="00F160D9" w:rsidP="00DE0DFA">
      <w:pPr>
        <w:pStyle w:val="aa"/>
        <w:numPr>
          <w:ilvl w:val="3"/>
          <w:numId w:val="33"/>
        </w:numPr>
        <w:suppressAutoHyphens/>
        <w:ind w:left="0" w:firstLine="0"/>
        <w:jc w:val="both"/>
        <w:rPr>
          <w:sz w:val="24"/>
          <w:szCs w:val="24"/>
        </w:rPr>
      </w:pPr>
      <w:r>
        <w:rPr>
          <w:sz w:val="24"/>
          <w:szCs w:val="24"/>
        </w:rPr>
        <w:t>О</w:t>
      </w:r>
      <w:r w:rsidR="00FC65C6" w:rsidRPr="00F160D9">
        <w:rPr>
          <w:sz w:val="24"/>
          <w:szCs w:val="24"/>
        </w:rPr>
        <w:t>существлять весь комплекс технологических решений и их согласование, позволяющий обеспечить необходимое качество работ и выпол</w:t>
      </w:r>
      <w:r w:rsidR="00EB7922">
        <w:rPr>
          <w:sz w:val="24"/>
          <w:szCs w:val="24"/>
        </w:rPr>
        <w:t>нение гарантийных обязательств.</w:t>
      </w:r>
    </w:p>
    <w:p w:rsidR="00FC65C6" w:rsidRPr="00F160D9" w:rsidRDefault="00F160D9" w:rsidP="00DE0DFA">
      <w:pPr>
        <w:pStyle w:val="aa"/>
        <w:numPr>
          <w:ilvl w:val="3"/>
          <w:numId w:val="33"/>
        </w:numPr>
        <w:suppressAutoHyphens/>
        <w:ind w:left="0" w:firstLine="0"/>
        <w:jc w:val="both"/>
        <w:rPr>
          <w:sz w:val="24"/>
          <w:szCs w:val="24"/>
        </w:rPr>
      </w:pPr>
      <w:r>
        <w:rPr>
          <w:sz w:val="24"/>
          <w:szCs w:val="24"/>
        </w:rPr>
        <w:t>И</w:t>
      </w:r>
      <w:r w:rsidR="00FC65C6" w:rsidRPr="00F160D9">
        <w:rPr>
          <w:sz w:val="24"/>
          <w:szCs w:val="24"/>
        </w:rPr>
        <w:t>меть в собственности или иметь гарантированный доступ (прокат, аренда, лизинг, соглашения о покупке, наличие производственных мощностей и т.д.) ко всем видам и типам оборудования, необходимым для выполнения работ, которое должно находиться в рабочем состоянии и не быть занятым на других работах на время производства работ. Подрядчик должен подтвердить наличие обязательств, гарантирующих наличие этого оборудования при осуществлении работ.</w:t>
      </w:r>
    </w:p>
    <w:p w:rsidR="00FC65C6" w:rsidRPr="00F160D9" w:rsidRDefault="00F160D9" w:rsidP="00DE0DFA">
      <w:pPr>
        <w:pStyle w:val="aa"/>
        <w:numPr>
          <w:ilvl w:val="3"/>
          <w:numId w:val="33"/>
        </w:numPr>
        <w:suppressAutoHyphens/>
        <w:ind w:left="0" w:firstLine="0"/>
        <w:jc w:val="both"/>
        <w:rPr>
          <w:sz w:val="24"/>
          <w:szCs w:val="24"/>
        </w:rPr>
      </w:pPr>
      <w:r>
        <w:rPr>
          <w:sz w:val="24"/>
          <w:szCs w:val="24"/>
        </w:rPr>
        <w:t>П</w:t>
      </w:r>
      <w:r w:rsidR="00FC65C6" w:rsidRPr="00F160D9">
        <w:rPr>
          <w:sz w:val="24"/>
          <w:szCs w:val="24"/>
        </w:rPr>
        <w:t>редпочтительно иметь сертификаты в с</w:t>
      </w:r>
      <w:r w:rsidR="00EB7922">
        <w:rPr>
          <w:sz w:val="24"/>
          <w:szCs w:val="24"/>
        </w:rPr>
        <w:t>оответствии со стандартами ISO.</w:t>
      </w:r>
    </w:p>
    <w:p w:rsidR="00FC65C6" w:rsidRPr="00F160D9" w:rsidRDefault="00F160D9" w:rsidP="00DE0DFA">
      <w:pPr>
        <w:pStyle w:val="aa"/>
        <w:numPr>
          <w:ilvl w:val="3"/>
          <w:numId w:val="33"/>
        </w:numPr>
        <w:suppressAutoHyphens/>
        <w:ind w:left="0" w:firstLine="0"/>
        <w:jc w:val="both"/>
        <w:rPr>
          <w:sz w:val="24"/>
          <w:szCs w:val="24"/>
        </w:rPr>
      </w:pPr>
      <w:r>
        <w:rPr>
          <w:sz w:val="24"/>
          <w:szCs w:val="24"/>
        </w:rPr>
        <w:t>И</w:t>
      </w:r>
      <w:r w:rsidR="00FC65C6" w:rsidRPr="00F160D9">
        <w:rPr>
          <w:sz w:val="24"/>
          <w:szCs w:val="24"/>
        </w:rPr>
        <w:t xml:space="preserve">меть все необходимые для выполнения </w:t>
      </w:r>
      <w:r w:rsidR="00090644" w:rsidRPr="00F160D9">
        <w:rPr>
          <w:sz w:val="24"/>
          <w:szCs w:val="24"/>
        </w:rPr>
        <w:t>проектно-изыскательских</w:t>
      </w:r>
      <w:r w:rsidR="00FC65C6" w:rsidRPr="00F160D9">
        <w:rPr>
          <w:sz w:val="24"/>
          <w:szCs w:val="24"/>
        </w:rPr>
        <w:t xml:space="preserve"> работ инструмен</w:t>
      </w:r>
      <w:r w:rsidR="00EB7922">
        <w:rPr>
          <w:sz w:val="24"/>
          <w:szCs w:val="24"/>
        </w:rPr>
        <w:t>ты и специальные приспособления.</w:t>
      </w:r>
    </w:p>
    <w:p w:rsidR="00FC65C6" w:rsidRPr="00F160D9" w:rsidRDefault="00F160D9" w:rsidP="00DE0DFA">
      <w:pPr>
        <w:pStyle w:val="aa"/>
        <w:numPr>
          <w:ilvl w:val="3"/>
          <w:numId w:val="33"/>
        </w:numPr>
        <w:suppressAutoHyphens/>
        <w:ind w:left="0" w:firstLine="0"/>
        <w:jc w:val="both"/>
        <w:rPr>
          <w:sz w:val="24"/>
          <w:szCs w:val="24"/>
        </w:rPr>
      </w:pPr>
      <w:r>
        <w:rPr>
          <w:sz w:val="24"/>
          <w:szCs w:val="24"/>
        </w:rPr>
        <w:t>С</w:t>
      </w:r>
      <w:r w:rsidR="00FC65C6" w:rsidRPr="00F160D9">
        <w:rPr>
          <w:sz w:val="24"/>
          <w:szCs w:val="24"/>
        </w:rPr>
        <w:t xml:space="preserve">амостоятельно выполнять транспортное обеспечение </w:t>
      </w:r>
      <w:r w:rsidR="00090644" w:rsidRPr="00F160D9">
        <w:rPr>
          <w:sz w:val="24"/>
          <w:szCs w:val="24"/>
        </w:rPr>
        <w:t xml:space="preserve">проектно-изыскательских </w:t>
      </w:r>
      <w:r w:rsidR="00EB7922">
        <w:rPr>
          <w:sz w:val="24"/>
          <w:szCs w:val="24"/>
        </w:rPr>
        <w:t>работ.</w:t>
      </w:r>
    </w:p>
    <w:p w:rsidR="00FC65C6" w:rsidRPr="00F160D9" w:rsidRDefault="00F160D9" w:rsidP="00DE0DFA">
      <w:pPr>
        <w:pStyle w:val="aa"/>
        <w:numPr>
          <w:ilvl w:val="3"/>
          <w:numId w:val="33"/>
        </w:numPr>
        <w:tabs>
          <w:tab w:val="left" w:pos="851"/>
        </w:tabs>
        <w:suppressAutoHyphens/>
        <w:ind w:left="0" w:firstLine="0"/>
        <w:jc w:val="both"/>
        <w:rPr>
          <w:sz w:val="24"/>
          <w:szCs w:val="24"/>
        </w:rPr>
      </w:pPr>
      <w:r>
        <w:rPr>
          <w:sz w:val="24"/>
          <w:szCs w:val="24"/>
        </w:rPr>
        <w:t>О</w:t>
      </w:r>
      <w:r w:rsidR="00FC65C6" w:rsidRPr="00F160D9">
        <w:rPr>
          <w:sz w:val="24"/>
          <w:szCs w:val="24"/>
        </w:rPr>
        <w:t>беспечить выполнение работ в соответствии с согласованным графиком работ.</w:t>
      </w:r>
    </w:p>
    <w:p w:rsidR="001E09EF" w:rsidRPr="00B1081E" w:rsidRDefault="001E09EF" w:rsidP="00DE0DFA">
      <w:pPr>
        <w:pStyle w:val="22"/>
        <w:tabs>
          <w:tab w:val="left" w:pos="284"/>
        </w:tabs>
        <w:suppressAutoHyphens/>
        <w:spacing w:after="0" w:line="240" w:lineRule="auto"/>
        <w:jc w:val="both"/>
      </w:pPr>
    </w:p>
    <w:p w:rsidR="009A7C6A" w:rsidRPr="00B1081E" w:rsidRDefault="009C0033" w:rsidP="00DE0DFA">
      <w:pPr>
        <w:suppressAutoHyphens/>
        <w:jc w:val="both"/>
        <w:rPr>
          <w:b/>
        </w:rPr>
      </w:pPr>
      <w:r>
        <w:rPr>
          <w:b/>
        </w:rPr>
        <w:t>3</w:t>
      </w:r>
      <w:r w:rsidR="009A7C6A" w:rsidRPr="00B1081E">
        <w:rPr>
          <w:b/>
        </w:rPr>
        <w:t>.</w:t>
      </w:r>
      <w:r w:rsidR="00F160D9">
        <w:rPr>
          <w:b/>
        </w:rPr>
        <w:t>3</w:t>
      </w:r>
      <w:r w:rsidR="009A7C6A" w:rsidRPr="00B1081E">
        <w:rPr>
          <w:b/>
        </w:rPr>
        <w:t xml:space="preserve">. </w:t>
      </w:r>
      <w:r w:rsidR="00862679" w:rsidRPr="00B1081E">
        <w:rPr>
          <w:b/>
        </w:rPr>
        <w:t>Требования к генеральному подрядчику при привлечении субподрядчиков:</w:t>
      </w:r>
    </w:p>
    <w:p w:rsidR="00F160D9" w:rsidRDefault="00F160D9" w:rsidP="00DE0DFA">
      <w:pPr>
        <w:pStyle w:val="aa"/>
        <w:numPr>
          <w:ilvl w:val="2"/>
          <w:numId w:val="35"/>
        </w:numPr>
        <w:tabs>
          <w:tab w:val="left" w:pos="709"/>
          <w:tab w:val="left" w:pos="1134"/>
        </w:tabs>
        <w:suppressAutoHyphens/>
        <w:ind w:left="0" w:firstLine="0"/>
        <w:jc w:val="both"/>
        <w:outlineLvl w:val="0"/>
        <w:rPr>
          <w:sz w:val="24"/>
          <w:szCs w:val="24"/>
        </w:rPr>
      </w:pPr>
      <w:r w:rsidRPr="00F160D9">
        <w:rPr>
          <w:sz w:val="24"/>
          <w:szCs w:val="24"/>
        </w:rPr>
        <w:t>При привлечении Подрядчиком для выполнения определенного вида работ субподрядных организаций, последние должны иметь свидетельства СРО с допусками на данные виды работ из перечня, указанного в п.3.2.1.</w:t>
      </w:r>
      <w:r w:rsidR="00D26504">
        <w:rPr>
          <w:sz w:val="24"/>
          <w:szCs w:val="24"/>
        </w:rPr>
        <w:t>1</w:t>
      </w:r>
      <w:r w:rsidRPr="00F160D9">
        <w:rPr>
          <w:sz w:val="24"/>
          <w:szCs w:val="24"/>
        </w:rPr>
        <w:t xml:space="preserve"> данного технического задания</w:t>
      </w:r>
      <w:r w:rsidR="002B7D25">
        <w:rPr>
          <w:sz w:val="24"/>
          <w:szCs w:val="24"/>
        </w:rPr>
        <w:t xml:space="preserve"> и </w:t>
      </w:r>
      <w:r w:rsidR="002B7D25" w:rsidRPr="002B7D25">
        <w:rPr>
          <w:sz w:val="24"/>
          <w:szCs w:val="24"/>
        </w:rPr>
        <w:t xml:space="preserve">опыт работ не менее 3-х лет по проектированию </w:t>
      </w:r>
      <w:r w:rsidR="00C10FE8">
        <w:rPr>
          <w:sz w:val="24"/>
          <w:szCs w:val="24"/>
        </w:rPr>
        <w:t>ГЭС, а также</w:t>
      </w:r>
      <w:r w:rsidR="002B7D25">
        <w:rPr>
          <w:sz w:val="24"/>
          <w:szCs w:val="24"/>
        </w:rPr>
        <w:t xml:space="preserve"> </w:t>
      </w:r>
      <w:r w:rsidR="00C10FE8">
        <w:rPr>
          <w:sz w:val="24"/>
          <w:szCs w:val="24"/>
        </w:rPr>
        <w:t>р</w:t>
      </w:r>
      <w:r w:rsidR="002B7D25" w:rsidRPr="002B7D25">
        <w:rPr>
          <w:sz w:val="24"/>
          <w:szCs w:val="24"/>
        </w:rPr>
        <w:t>асполагать кадрами, обладающими соответствующей квалификацией для осуществления проектных работ (ГИП, инженер – конструктор электротехнического и гидротурбинного оборудования, дипломированные специалисты с опытом работы не менее 3 последних лет по указанному профилю)</w:t>
      </w:r>
      <w:r w:rsidRPr="00F160D9">
        <w:rPr>
          <w:sz w:val="24"/>
          <w:szCs w:val="24"/>
        </w:rPr>
        <w:t>;</w:t>
      </w:r>
    </w:p>
    <w:p w:rsidR="00FC65C6" w:rsidRPr="00F160D9" w:rsidRDefault="00FC65C6" w:rsidP="00DE0DFA">
      <w:pPr>
        <w:pStyle w:val="aa"/>
        <w:numPr>
          <w:ilvl w:val="2"/>
          <w:numId w:val="35"/>
        </w:numPr>
        <w:tabs>
          <w:tab w:val="left" w:pos="709"/>
          <w:tab w:val="left" w:pos="1134"/>
        </w:tabs>
        <w:suppressAutoHyphens/>
        <w:ind w:left="0" w:firstLine="0"/>
        <w:jc w:val="both"/>
        <w:outlineLvl w:val="0"/>
        <w:rPr>
          <w:sz w:val="24"/>
          <w:szCs w:val="24"/>
        </w:rPr>
      </w:pPr>
      <w:r w:rsidRPr="00F160D9">
        <w:rPr>
          <w:sz w:val="24"/>
          <w:szCs w:val="24"/>
        </w:rPr>
        <w:t>Генеральный подрядчик обязан включить в свою заявку на участие в конкурентной процедуре подробные сведения обо всех субподрядчиках, которых он предполагает привлечь для выполнения работ. Генеральный подрядчик обязан прикладывать к своей заявке письменное согласие субподрядчиков на выполнение планируемых ими работ.</w:t>
      </w:r>
    </w:p>
    <w:p w:rsidR="00FC65C6" w:rsidRPr="00F160D9" w:rsidRDefault="00FC65C6" w:rsidP="00DE0DFA">
      <w:pPr>
        <w:pStyle w:val="aa"/>
        <w:numPr>
          <w:ilvl w:val="2"/>
          <w:numId w:val="35"/>
        </w:numPr>
        <w:tabs>
          <w:tab w:val="left" w:pos="709"/>
          <w:tab w:val="left" w:pos="1134"/>
        </w:tabs>
        <w:suppressAutoHyphens/>
        <w:ind w:left="0" w:firstLine="0"/>
        <w:jc w:val="both"/>
        <w:outlineLvl w:val="0"/>
        <w:rPr>
          <w:sz w:val="24"/>
          <w:szCs w:val="24"/>
        </w:rPr>
      </w:pPr>
      <w:r w:rsidRPr="00F160D9">
        <w:rPr>
          <w:sz w:val="24"/>
          <w:szCs w:val="24"/>
        </w:rPr>
        <w:t>Генеральный подрядчик должен обеспечить соответствие любого предложенного субподрядчика требованиям Организатора конкурентной процедуры, изложенным в закупочной документации, причём субподрядчик должен прикладывать такой же пакет документов, как и генеральный подрядчик.</w:t>
      </w:r>
    </w:p>
    <w:p w:rsidR="00FC65C6" w:rsidRPr="00F160D9" w:rsidRDefault="00FC65C6" w:rsidP="00DE0DFA">
      <w:pPr>
        <w:pStyle w:val="aa"/>
        <w:numPr>
          <w:ilvl w:val="2"/>
          <w:numId w:val="35"/>
        </w:numPr>
        <w:tabs>
          <w:tab w:val="left" w:pos="709"/>
          <w:tab w:val="left" w:pos="1134"/>
        </w:tabs>
        <w:suppressAutoHyphens/>
        <w:ind w:left="0" w:firstLine="0"/>
        <w:jc w:val="both"/>
        <w:outlineLvl w:val="0"/>
        <w:rPr>
          <w:sz w:val="24"/>
          <w:szCs w:val="24"/>
        </w:rPr>
      </w:pPr>
      <w:r w:rsidRPr="00F160D9">
        <w:rPr>
          <w:sz w:val="24"/>
          <w:szCs w:val="24"/>
        </w:rPr>
        <w:t>Заказчик оставляет за собой право отклонить любого из предложенных субподрядчиков.</w:t>
      </w:r>
    </w:p>
    <w:p w:rsidR="00FC65C6" w:rsidRPr="00F160D9" w:rsidRDefault="00FC65C6" w:rsidP="00DE0DFA">
      <w:pPr>
        <w:pStyle w:val="aa"/>
        <w:numPr>
          <w:ilvl w:val="2"/>
          <w:numId w:val="35"/>
        </w:numPr>
        <w:tabs>
          <w:tab w:val="left" w:pos="709"/>
          <w:tab w:val="left" w:pos="1134"/>
        </w:tabs>
        <w:suppressAutoHyphens/>
        <w:ind w:left="0" w:firstLine="0"/>
        <w:jc w:val="both"/>
        <w:outlineLvl w:val="0"/>
        <w:rPr>
          <w:sz w:val="24"/>
          <w:szCs w:val="24"/>
        </w:rPr>
      </w:pPr>
      <w:r w:rsidRPr="00F160D9">
        <w:rPr>
          <w:sz w:val="24"/>
          <w:szCs w:val="24"/>
        </w:rPr>
        <w:t>Генеральный подрядчик обязан координировать работу всех субподрядчиков, проверять качество работ в соответствии с действующими нормами и техническими условиями и объемы выполняемых ими работ и действо</w:t>
      </w:r>
      <w:r w:rsidR="005C1C6F">
        <w:rPr>
          <w:sz w:val="24"/>
          <w:szCs w:val="24"/>
        </w:rPr>
        <w:t>вать исключительно в интересах З</w:t>
      </w:r>
      <w:r w:rsidRPr="00F160D9">
        <w:rPr>
          <w:sz w:val="24"/>
          <w:szCs w:val="24"/>
        </w:rPr>
        <w:t>аказчика.</w:t>
      </w:r>
    </w:p>
    <w:p w:rsidR="000C5210" w:rsidRDefault="00FC65C6" w:rsidP="00DE0DFA">
      <w:pPr>
        <w:pStyle w:val="aa"/>
        <w:numPr>
          <w:ilvl w:val="2"/>
          <w:numId w:val="35"/>
        </w:numPr>
        <w:tabs>
          <w:tab w:val="left" w:pos="709"/>
          <w:tab w:val="left" w:pos="1134"/>
        </w:tabs>
        <w:suppressAutoHyphens/>
        <w:ind w:left="0" w:firstLine="0"/>
        <w:jc w:val="both"/>
        <w:outlineLvl w:val="0"/>
        <w:rPr>
          <w:sz w:val="24"/>
          <w:szCs w:val="24"/>
        </w:rPr>
      </w:pPr>
      <w:r w:rsidRPr="001E09EF">
        <w:rPr>
          <w:sz w:val="24"/>
          <w:szCs w:val="24"/>
        </w:rPr>
        <w:t>Генеральный подрядчик обязан обеспечить своевременное устранение субподрядчиками недостатков и дефектов, выявленных при приемке работ.</w:t>
      </w:r>
    </w:p>
    <w:p w:rsidR="005C1C6F" w:rsidRPr="005C1C6F" w:rsidRDefault="005C1C6F" w:rsidP="00DE0DFA">
      <w:pPr>
        <w:pStyle w:val="aa"/>
        <w:tabs>
          <w:tab w:val="left" w:pos="709"/>
          <w:tab w:val="left" w:pos="1134"/>
        </w:tabs>
        <w:suppressAutoHyphens/>
        <w:ind w:left="0"/>
        <w:jc w:val="both"/>
        <w:outlineLvl w:val="0"/>
        <w:rPr>
          <w:b/>
          <w:sz w:val="24"/>
          <w:szCs w:val="24"/>
        </w:rPr>
      </w:pPr>
    </w:p>
    <w:p w:rsidR="005C1C6F" w:rsidRPr="005C1C6F" w:rsidRDefault="005C1C6F" w:rsidP="005C1C6F">
      <w:pPr>
        <w:pStyle w:val="aa"/>
        <w:numPr>
          <w:ilvl w:val="0"/>
          <w:numId w:val="35"/>
        </w:numPr>
        <w:jc w:val="both"/>
        <w:rPr>
          <w:sz w:val="24"/>
          <w:szCs w:val="24"/>
        </w:rPr>
      </w:pPr>
      <w:r w:rsidRPr="005C1C6F">
        <w:rPr>
          <w:b/>
          <w:sz w:val="24"/>
          <w:szCs w:val="24"/>
        </w:rPr>
        <w:t xml:space="preserve">Запасные части и материалы: </w:t>
      </w:r>
      <w:r w:rsidRPr="005C1C6F">
        <w:rPr>
          <w:sz w:val="24"/>
          <w:szCs w:val="24"/>
        </w:rPr>
        <w:t>не требуется.</w:t>
      </w:r>
    </w:p>
    <w:p w:rsidR="00090644" w:rsidRPr="005C1C6F" w:rsidRDefault="00090644" w:rsidP="00CF0E3B">
      <w:pPr>
        <w:jc w:val="both"/>
        <w:rPr>
          <w:b/>
        </w:rPr>
      </w:pPr>
    </w:p>
    <w:p w:rsidR="00CF0E3B" w:rsidRPr="006E33B7" w:rsidRDefault="00CF0E3B" w:rsidP="00CF0E3B">
      <w:pPr>
        <w:jc w:val="both"/>
      </w:pPr>
      <w:r w:rsidRPr="006E33B7">
        <w:t>Приложени</w:t>
      </w:r>
      <w:r w:rsidR="000D1917" w:rsidRPr="006E33B7">
        <w:t>я</w:t>
      </w:r>
      <w:r w:rsidRPr="006E33B7">
        <w:t>:</w:t>
      </w:r>
    </w:p>
    <w:p w:rsidR="00090644" w:rsidRDefault="000020B1" w:rsidP="000D1917">
      <w:pPr>
        <w:pStyle w:val="aa"/>
        <w:numPr>
          <w:ilvl w:val="0"/>
          <w:numId w:val="4"/>
        </w:numPr>
        <w:tabs>
          <w:tab w:val="left" w:pos="567"/>
        </w:tabs>
        <w:ind w:left="0" w:firstLine="0"/>
        <w:jc w:val="both"/>
        <w:rPr>
          <w:sz w:val="24"/>
          <w:szCs w:val="24"/>
        </w:rPr>
      </w:pPr>
      <w:r>
        <w:rPr>
          <w:sz w:val="24"/>
          <w:szCs w:val="24"/>
        </w:rPr>
        <w:t>З</w:t>
      </w:r>
      <w:r w:rsidR="001E09EF">
        <w:rPr>
          <w:sz w:val="24"/>
          <w:szCs w:val="24"/>
        </w:rPr>
        <w:t>адание</w:t>
      </w:r>
      <w:r w:rsidR="000D1917" w:rsidRPr="000D1917">
        <w:rPr>
          <w:sz w:val="24"/>
          <w:szCs w:val="24"/>
        </w:rPr>
        <w:t xml:space="preserve"> на проектирование объекта «Модернизация Верхне-Туломской ГЭС (ГЭС-12) Каскада Туломских и Серебрянских ГЭС филиала «Кольский» ОАО «ТГК-1»</w:t>
      </w:r>
      <w:r w:rsidR="000D1917">
        <w:rPr>
          <w:sz w:val="24"/>
          <w:szCs w:val="24"/>
        </w:rPr>
        <w:t>.</w:t>
      </w:r>
    </w:p>
    <w:p w:rsidR="000D1917" w:rsidRDefault="000D1917" w:rsidP="000D1917">
      <w:pPr>
        <w:pStyle w:val="aa"/>
        <w:tabs>
          <w:tab w:val="left" w:pos="567"/>
        </w:tabs>
        <w:ind w:left="0"/>
        <w:jc w:val="both"/>
        <w:rPr>
          <w:sz w:val="24"/>
          <w:szCs w:val="24"/>
        </w:rPr>
      </w:pPr>
    </w:p>
    <w:p w:rsidR="00BB5E08" w:rsidRPr="00B1081E" w:rsidRDefault="00BB5E08" w:rsidP="00BB5E08">
      <w:pPr>
        <w:tabs>
          <w:tab w:val="left" w:pos="426"/>
        </w:tabs>
        <w:jc w:val="both"/>
        <w:rPr>
          <w:b/>
        </w:rPr>
      </w:pPr>
    </w:p>
    <w:sectPr w:rsidR="00BB5E08" w:rsidRPr="00B1081E" w:rsidSect="00796287">
      <w:footerReference w:type="default" r:id="rId9"/>
      <w:pgSz w:w="11906" w:h="16838"/>
      <w:pgMar w:top="1134" w:right="851" w:bottom="709" w:left="1134" w:header="568" w:footer="55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4EFF" w:rsidRDefault="009E4EFF" w:rsidP="006D25C3">
      <w:r>
        <w:separator/>
      </w:r>
    </w:p>
  </w:endnote>
  <w:endnote w:type="continuationSeparator" w:id="0">
    <w:p w:rsidR="009E4EFF" w:rsidRDefault="009E4EFF" w:rsidP="006D2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Franklin Gothic Heavy">
    <w:panose1 w:val="020B09030201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4EFF" w:rsidRPr="006D25C3" w:rsidRDefault="009E4EFF" w:rsidP="006D25C3">
    <w:pPr>
      <w:pStyle w:val="af6"/>
      <w:jc w:val="right"/>
      <w:rPr>
        <w:rFonts w:ascii="Times New Roman" w:hAnsi="Times New Roman" w:cs="Times New Roman"/>
        <w:sz w:val="24"/>
        <w:szCs w:val="24"/>
      </w:rPr>
    </w:pPr>
    <w:r w:rsidRPr="006D25C3">
      <w:rPr>
        <w:rFonts w:ascii="Times New Roman" w:hAnsi="Times New Roman" w:cs="Times New Roman"/>
        <w:sz w:val="24"/>
        <w:szCs w:val="24"/>
      </w:rPr>
      <w:fldChar w:fldCharType="begin"/>
    </w:r>
    <w:r w:rsidRPr="006D25C3">
      <w:rPr>
        <w:rFonts w:ascii="Times New Roman" w:hAnsi="Times New Roman" w:cs="Times New Roman"/>
        <w:sz w:val="24"/>
        <w:szCs w:val="24"/>
      </w:rPr>
      <w:instrText>PAGE   \* MERGEFORMAT</w:instrText>
    </w:r>
    <w:r w:rsidRPr="006D25C3">
      <w:rPr>
        <w:rFonts w:ascii="Times New Roman" w:hAnsi="Times New Roman" w:cs="Times New Roman"/>
        <w:sz w:val="24"/>
        <w:szCs w:val="24"/>
      </w:rPr>
      <w:fldChar w:fldCharType="separate"/>
    </w:r>
    <w:r w:rsidR="00E068A9">
      <w:rPr>
        <w:rFonts w:ascii="Times New Roman" w:hAnsi="Times New Roman" w:cs="Times New Roman"/>
        <w:noProof/>
        <w:sz w:val="24"/>
        <w:szCs w:val="24"/>
      </w:rPr>
      <w:t>6</w:t>
    </w:r>
    <w:r w:rsidRPr="006D25C3">
      <w:rPr>
        <w:rFonts w:ascii="Times New Roman" w:hAnsi="Times New Roman" w:cs="Times New Roman"/>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4EFF" w:rsidRDefault="009E4EFF" w:rsidP="006D25C3">
      <w:r>
        <w:separator/>
      </w:r>
    </w:p>
  </w:footnote>
  <w:footnote w:type="continuationSeparator" w:id="0">
    <w:p w:rsidR="009E4EFF" w:rsidRDefault="009E4EFF" w:rsidP="006D25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FA7060"/>
    <w:multiLevelType w:val="hybridMultilevel"/>
    <w:tmpl w:val="D242CBCE"/>
    <w:lvl w:ilvl="0" w:tplc="AFC83BCE">
      <w:start w:val="1"/>
      <w:numFmt w:val="decimal"/>
      <w:lvlText w:val="3.3.1.%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40C5F84"/>
    <w:multiLevelType w:val="hybridMultilevel"/>
    <w:tmpl w:val="5686BE24"/>
    <w:lvl w:ilvl="0" w:tplc="B0006F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B45BEB"/>
    <w:multiLevelType w:val="hybridMultilevel"/>
    <w:tmpl w:val="FAD8DC72"/>
    <w:lvl w:ilvl="0" w:tplc="EA5C8C1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7B258AA"/>
    <w:multiLevelType w:val="hybridMultilevel"/>
    <w:tmpl w:val="54F84128"/>
    <w:lvl w:ilvl="0" w:tplc="0409000F">
      <w:start w:val="1"/>
      <w:numFmt w:val="decimal"/>
      <w:lvlText w:val="%1."/>
      <w:lvlJc w:val="left"/>
      <w:pPr>
        <w:ind w:left="2024" w:hanging="360"/>
      </w:pPr>
    </w:lvl>
    <w:lvl w:ilvl="1" w:tplc="04190019" w:tentative="1">
      <w:start w:val="1"/>
      <w:numFmt w:val="lowerLetter"/>
      <w:lvlText w:val="%2."/>
      <w:lvlJc w:val="left"/>
      <w:pPr>
        <w:ind w:left="2744" w:hanging="360"/>
      </w:pPr>
    </w:lvl>
    <w:lvl w:ilvl="2" w:tplc="0419001B" w:tentative="1">
      <w:start w:val="1"/>
      <w:numFmt w:val="lowerRoman"/>
      <w:lvlText w:val="%3."/>
      <w:lvlJc w:val="right"/>
      <w:pPr>
        <w:ind w:left="3464" w:hanging="180"/>
      </w:pPr>
    </w:lvl>
    <w:lvl w:ilvl="3" w:tplc="0419000F" w:tentative="1">
      <w:start w:val="1"/>
      <w:numFmt w:val="decimal"/>
      <w:lvlText w:val="%4."/>
      <w:lvlJc w:val="left"/>
      <w:pPr>
        <w:ind w:left="4184" w:hanging="360"/>
      </w:pPr>
    </w:lvl>
    <w:lvl w:ilvl="4" w:tplc="04190019" w:tentative="1">
      <w:start w:val="1"/>
      <w:numFmt w:val="lowerLetter"/>
      <w:lvlText w:val="%5."/>
      <w:lvlJc w:val="left"/>
      <w:pPr>
        <w:ind w:left="4904" w:hanging="360"/>
      </w:pPr>
    </w:lvl>
    <w:lvl w:ilvl="5" w:tplc="0419001B" w:tentative="1">
      <w:start w:val="1"/>
      <w:numFmt w:val="lowerRoman"/>
      <w:lvlText w:val="%6."/>
      <w:lvlJc w:val="right"/>
      <w:pPr>
        <w:ind w:left="5624" w:hanging="180"/>
      </w:pPr>
    </w:lvl>
    <w:lvl w:ilvl="6" w:tplc="0419000F" w:tentative="1">
      <w:start w:val="1"/>
      <w:numFmt w:val="decimal"/>
      <w:lvlText w:val="%7."/>
      <w:lvlJc w:val="left"/>
      <w:pPr>
        <w:ind w:left="6344" w:hanging="360"/>
      </w:pPr>
    </w:lvl>
    <w:lvl w:ilvl="7" w:tplc="04190019" w:tentative="1">
      <w:start w:val="1"/>
      <w:numFmt w:val="lowerLetter"/>
      <w:lvlText w:val="%8."/>
      <w:lvlJc w:val="left"/>
      <w:pPr>
        <w:ind w:left="7064" w:hanging="360"/>
      </w:pPr>
    </w:lvl>
    <w:lvl w:ilvl="8" w:tplc="0419001B" w:tentative="1">
      <w:start w:val="1"/>
      <w:numFmt w:val="lowerRoman"/>
      <w:lvlText w:val="%9."/>
      <w:lvlJc w:val="right"/>
      <w:pPr>
        <w:ind w:left="7784" w:hanging="180"/>
      </w:pPr>
    </w:lvl>
  </w:abstractNum>
  <w:abstractNum w:abstractNumId="4">
    <w:nsid w:val="0B2B262B"/>
    <w:multiLevelType w:val="hybridMultilevel"/>
    <w:tmpl w:val="4936EA0E"/>
    <w:lvl w:ilvl="0" w:tplc="04190001">
      <w:start w:val="1"/>
      <w:numFmt w:val="bullet"/>
      <w:lvlText w:val=""/>
      <w:lvlJc w:val="left"/>
      <w:pPr>
        <w:ind w:left="1482" w:hanging="360"/>
      </w:pPr>
      <w:rPr>
        <w:rFonts w:ascii="Symbol" w:hAnsi="Symbol" w:hint="default"/>
      </w:rPr>
    </w:lvl>
    <w:lvl w:ilvl="1" w:tplc="04190003" w:tentative="1">
      <w:start w:val="1"/>
      <w:numFmt w:val="bullet"/>
      <w:lvlText w:val="o"/>
      <w:lvlJc w:val="left"/>
      <w:pPr>
        <w:ind w:left="2202" w:hanging="360"/>
      </w:pPr>
      <w:rPr>
        <w:rFonts w:ascii="Courier New" w:hAnsi="Courier New" w:cs="Courier New" w:hint="default"/>
      </w:rPr>
    </w:lvl>
    <w:lvl w:ilvl="2" w:tplc="04190005" w:tentative="1">
      <w:start w:val="1"/>
      <w:numFmt w:val="bullet"/>
      <w:lvlText w:val=""/>
      <w:lvlJc w:val="left"/>
      <w:pPr>
        <w:ind w:left="2922" w:hanging="360"/>
      </w:pPr>
      <w:rPr>
        <w:rFonts w:ascii="Wingdings" w:hAnsi="Wingdings" w:hint="default"/>
      </w:rPr>
    </w:lvl>
    <w:lvl w:ilvl="3" w:tplc="04190001" w:tentative="1">
      <w:start w:val="1"/>
      <w:numFmt w:val="bullet"/>
      <w:lvlText w:val=""/>
      <w:lvlJc w:val="left"/>
      <w:pPr>
        <w:ind w:left="3642" w:hanging="360"/>
      </w:pPr>
      <w:rPr>
        <w:rFonts w:ascii="Symbol" w:hAnsi="Symbol" w:hint="default"/>
      </w:rPr>
    </w:lvl>
    <w:lvl w:ilvl="4" w:tplc="04190003" w:tentative="1">
      <w:start w:val="1"/>
      <w:numFmt w:val="bullet"/>
      <w:lvlText w:val="o"/>
      <w:lvlJc w:val="left"/>
      <w:pPr>
        <w:ind w:left="4362" w:hanging="360"/>
      </w:pPr>
      <w:rPr>
        <w:rFonts w:ascii="Courier New" w:hAnsi="Courier New" w:cs="Courier New" w:hint="default"/>
      </w:rPr>
    </w:lvl>
    <w:lvl w:ilvl="5" w:tplc="04190005" w:tentative="1">
      <w:start w:val="1"/>
      <w:numFmt w:val="bullet"/>
      <w:lvlText w:val=""/>
      <w:lvlJc w:val="left"/>
      <w:pPr>
        <w:ind w:left="5082" w:hanging="360"/>
      </w:pPr>
      <w:rPr>
        <w:rFonts w:ascii="Wingdings" w:hAnsi="Wingdings" w:hint="default"/>
      </w:rPr>
    </w:lvl>
    <w:lvl w:ilvl="6" w:tplc="04190001" w:tentative="1">
      <w:start w:val="1"/>
      <w:numFmt w:val="bullet"/>
      <w:lvlText w:val=""/>
      <w:lvlJc w:val="left"/>
      <w:pPr>
        <w:ind w:left="5802" w:hanging="360"/>
      </w:pPr>
      <w:rPr>
        <w:rFonts w:ascii="Symbol" w:hAnsi="Symbol" w:hint="default"/>
      </w:rPr>
    </w:lvl>
    <w:lvl w:ilvl="7" w:tplc="04190003" w:tentative="1">
      <w:start w:val="1"/>
      <w:numFmt w:val="bullet"/>
      <w:lvlText w:val="o"/>
      <w:lvlJc w:val="left"/>
      <w:pPr>
        <w:ind w:left="6522" w:hanging="360"/>
      </w:pPr>
      <w:rPr>
        <w:rFonts w:ascii="Courier New" w:hAnsi="Courier New" w:cs="Courier New" w:hint="default"/>
      </w:rPr>
    </w:lvl>
    <w:lvl w:ilvl="8" w:tplc="04190005" w:tentative="1">
      <w:start w:val="1"/>
      <w:numFmt w:val="bullet"/>
      <w:lvlText w:val=""/>
      <w:lvlJc w:val="left"/>
      <w:pPr>
        <w:ind w:left="7242" w:hanging="360"/>
      </w:pPr>
      <w:rPr>
        <w:rFonts w:ascii="Wingdings" w:hAnsi="Wingdings" w:hint="default"/>
      </w:rPr>
    </w:lvl>
  </w:abstractNum>
  <w:abstractNum w:abstractNumId="5">
    <w:nsid w:val="0C524D94"/>
    <w:multiLevelType w:val="hybridMultilevel"/>
    <w:tmpl w:val="9486621A"/>
    <w:lvl w:ilvl="0" w:tplc="EA5C8C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E033C9A"/>
    <w:multiLevelType w:val="hybridMultilevel"/>
    <w:tmpl w:val="38DE235C"/>
    <w:lvl w:ilvl="0" w:tplc="EA5C8C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E2B39B4"/>
    <w:multiLevelType w:val="multilevel"/>
    <w:tmpl w:val="267CAA24"/>
    <w:lvl w:ilvl="0">
      <w:start w:val="1"/>
      <w:numFmt w:val="decimal"/>
      <w:lvlText w:val="3.6.%1."/>
      <w:lvlJc w:val="left"/>
      <w:pPr>
        <w:ind w:left="1429" w:hanging="360"/>
      </w:pPr>
      <w:rPr>
        <w:rFonts w:hint="default"/>
      </w:rPr>
    </w:lvl>
    <w:lvl w:ilvl="1">
      <w:start w:val="1"/>
      <w:numFmt w:val="decimal"/>
      <w:lvlText w:val="3.6.%1.%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8">
    <w:nsid w:val="13C4783F"/>
    <w:multiLevelType w:val="multilevel"/>
    <w:tmpl w:val="920A31BC"/>
    <w:lvl w:ilvl="0">
      <w:start w:val="3"/>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A0027B4"/>
    <w:multiLevelType w:val="hybridMultilevel"/>
    <w:tmpl w:val="BBB2470A"/>
    <w:lvl w:ilvl="0" w:tplc="85966C0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AD9289A"/>
    <w:multiLevelType w:val="hybridMultilevel"/>
    <w:tmpl w:val="A0ECF594"/>
    <w:lvl w:ilvl="0" w:tplc="F500B35E">
      <w:start w:val="1"/>
      <w:numFmt w:val="bullet"/>
      <w:lvlText w:val=""/>
      <w:lvlJc w:val="left"/>
      <w:pPr>
        <w:ind w:left="1429" w:hanging="360"/>
      </w:pPr>
      <w:rPr>
        <w:rFonts w:ascii="Symbol" w:hAnsi="Symbol" w:hint="default"/>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FC86FB1"/>
    <w:multiLevelType w:val="hybridMultilevel"/>
    <w:tmpl w:val="F1AE4BD8"/>
    <w:lvl w:ilvl="0" w:tplc="B48C168A">
      <w:start w:val="1"/>
      <w:numFmt w:val="decimal"/>
      <w:lvlText w:val="3.5.%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2">
    <w:nsid w:val="21382851"/>
    <w:multiLevelType w:val="multilevel"/>
    <w:tmpl w:val="19648BC4"/>
    <w:lvl w:ilvl="0">
      <w:start w:val="3"/>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26B1AA6"/>
    <w:multiLevelType w:val="hybridMultilevel"/>
    <w:tmpl w:val="6C72DF84"/>
    <w:lvl w:ilvl="0" w:tplc="4FE0A29A">
      <w:start w:val="1"/>
      <w:numFmt w:val="decimal"/>
      <w:lvlText w:val="%1."/>
      <w:lvlJc w:val="left"/>
      <w:pPr>
        <w:ind w:left="1755" w:hanging="103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2877282E"/>
    <w:multiLevelType w:val="hybridMultilevel"/>
    <w:tmpl w:val="5E1827BE"/>
    <w:lvl w:ilvl="0" w:tplc="EA5C8C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BAE6EBE"/>
    <w:multiLevelType w:val="hybridMultilevel"/>
    <w:tmpl w:val="696495E8"/>
    <w:lvl w:ilvl="0" w:tplc="EA5C8C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E4E1D94"/>
    <w:multiLevelType w:val="hybridMultilevel"/>
    <w:tmpl w:val="F450243A"/>
    <w:lvl w:ilvl="0" w:tplc="EA5C8C1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2F9C3611"/>
    <w:multiLevelType w:val="hybridMultilevel"/>
    <w:tmpl w:val="030E8004"/>
    <w:lvl w:ilvl="0" w:tplc="B0CC0078">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8">
    <w:nsid w:val="36970EDD"/>
    <w:multiLevelType w:val="hybridMultilevel"/>
    <w:tmpl w:val="D04A2430"/>
    <w:lvl w:ilvl="0" w:tplc="85966C0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37352120"/>
    <w:multiLevelType w:val="hybridMultilevel"/>
    <w:tmpl w:val="6C244236"/>
    <w:lvl w:ilvl="0" w:tplc="EA5C8C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8875952"/>
    <w:multiLevelType w:val="multilevel"/>
    <w:tmpl w:val="836E8092"/>
    <w:lvl w:ilvl="0">
      <w:start w:val="1"/>
      <w:numFmt w:val="decimal"/>
      <w:lvlText w:val="3.4.%1."/>
      <w:lvlJc w:val="left"/>
      <w:pPr>
        <w:ind w:left="1429" w:hanging="360"/>
      </w:pPr>
      <w:rPr>
        <w:rFonts w:hint="default"/>
      </w:rPr>
    </w:lvl>
    <w:lvl w:ilvl="1">
      <w:start w:val="1"/>
      <w:numFmt w:val="decimal"/>
      <w:lvlText w:val="3.4.%1.%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21">
    <w:nsid w:val="3E31144D"/>
    <w:multiLevelType w:val="multilevel"/>
    <w:tmpl w:val="07C0C930"/>
    <w:lvl w:ilvl="0">
      <w:start w:val="1"/>
      <w:numFmt w:val="decimal"/>
      <w:lvlText w:val="%1.."/>
      <w:lvlJc w:val="left"/>
      <w:pPr>
        <w:ind w:left="1778" w:hanging="360"/>
      </w:pPr>
      <w:rPr>
        <w:rFonts w:ascii="Times New Roman" w:eastAsia="Times New Roman" w:hAnsi="Times New Roman" w:cs="Times New Roman"/>
      </w:rPr>
    </w:lvl>
    <w:lvl w:ilvl="1">
      <w:start w:val="1"/>
      <w:numFmt w:val="decimal"/>
      <w:lvlText w:val="%1.%2"/>
      <w:lvlJc w:val="left"/>
      <w:pPr>
        <w:ind w:left="1778" w:hanging="360"/>
      </w:pPr>
      <w:rPr>
        <w:rFonts w:cs="Times New Roman" w:hint="default"/>
        <w:b/>
      </w:rPr>
    </w:lvl>
    <w:lvl w:ilvl="2">
      <w:start w:val="1"/>
      <w:numFmt w:val="decimal"/>
      <w:lvlText w:val="1.1.%3."/>
      <w:lvlJc w:val="left"/>
      <w:pPr>
        <w:ind w:left="2138" w:hanging="720"/>
      </w:pPr>
      <w:rPr>
        <w:rFonts w:cs="Times New Roman" w:hint="default"/>
      </w:rPr>
    </w:lvl>
    <w:lvl w:ilvl="3">
      <w:start w:val="1"/>
      <w:numFmt w:val="decimal"/>
      <w:lvlText w:val="%1.%2.%3.%4"/>
      <w:lvlJc w:val="left"/>
      <w:pPr>
        <w:ind w:left="2138" w:hanging="720"/>
      </w:pPr>
      <w:rPr>
        <w:rFonts w:cs="Times New Roman" w:hint="default"/>
      </w:rPr>
    </w:lvl>
    <w:lvl w:ilvl="4">
      <w:start w:val="1"/>
      <w:numFmt w:val="decimal"/>
      <w:lvlText w:val="%1.%2.%3.%4.%5"/>
      <w:lvlJc w:val="left"/>
      <w:pPr>
        <w:ind w:left="2498" w:hanging="1080"/>
      </w:pPr>
      <w:rPr>
        <w:rFonts w:cs="Times New Roman" w:hint="default"/>
      </w:rPr>
    </w:lvl>
    <w:lvl w:ilvl="5">
      <w:start w:val="1"/>
      <w:numFmt w:val="decimal"/>
      <w:lvlText w:val="%1.%2.%3.%4.%5.%6"/>
      <w:lvlJc w:val="left"/>
      <w:pPr>
        <w:ind w:left="2498" w:hanging="1080"/>
      </w:pPr>
      <w:rPr>
        <w:rFonts w:cs="Times New Roman" w:hint="default"/>
      </w:rPr>
    </w:lvl>
    <w:lvl w:ilvl="6">
      <w:start w:val="1"/>
      <w:numFmt w:val="decimal"/>
      <w:lvlText w:val="%1.%2.%3.%4.%5.%6.%7"/>
      <w:lvlJc w:val="left"/>
      <w:pPr>
        <w:ind w:left="2858" w:hanging="1440"/>
      </w:pPr>
      <w:rPr>
        <w:rFonts w:cs="Times New Roman" w:hint="default"/>
      </w:rPr>
    </w:lvl>
    <w:lvl w:ilvl="7">
      <w:start w:val="1"/>
      <w:numFmt w:val="decimal"/>
      <w:lvlText w:val="%1.%2.%3.%4.%5.%6.%7.%8"/>
      <w:lvlJc w:val="left"/>
      <w:pPr>
        <w:ind w:left="2858" w:hanging="1440"/>
      </w:pPr>
      <w:rPr>
        <w:rFonts w:cs="Times New Roman" w:hint="default"/>
      </w:rPr>
    </w:lvl>
    <w:lvl w:ilvl="8">
      <w:start w:val="1"/>
      <w:numFmt w:val="decimal"/>
      <w:lvlText w:val="%1.%2.%3.%4.%5.%6.%7.%8.%9"/>
      <w:lvlJc w:val="left"/>
      <w:pPr>
        <w:ind w:left="3218" w:hanging="1800"/>
      </w:pPr>
      <w:rPr>
        <w:rFonts w:cs="Times New Roman" w:hint="default"/>
      </w:rPr>
    </w:lvl>
  </w:abstractNum>
  <w:abstractNum w:abstractNumId="22">
    <w:nsid w:val="41BA35ED"/>
    <w:multiLevelType w:val="hybridMultilevel"/>
    <w:tmpl w:val="A86E0450"/>
    <w:lvl w:ilvl="0" w:tplc="EA1A6AD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7123E61"/>
    <w:multiLevelType w:val="multilevel"/>
    <w:tmpl w:val="B3D4671A"/>
    <w:lvl w:ilvl="0">
      <w:start w:val="3"/>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478A395C"/>
    <w:multiLevelType w:val="multilevel"/>
    <w:tmpl w:val="8E6C6CFE"/>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a1"/>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nsid w:val="4A667272"/>
    <w:multiLevelType w:val="hybridMultilevel"/>
    <w:tmpl w:val="BCA8EB7C"/>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E46217F"/>
    <w:multiLevelType w:val="hybridMultilevel"/>
    <w:tmpl w:val="76D426E8"/>
    <w:lvl w:ilvl="0" w:tplc="0409000F">
      <w:start w:val="1"/>
      <w:numFmt w:val="decimal"/>
      <w:lvlText w:val="%1."/>
      <w:lvlJc w:val="left"/>
      <w:pPr>
        <w:ind w:left="2024" w:hanging="360"/>
      </w:pPr>
    </w:lvl>
    <w:lvl w:ilvl="1" w:tplc="04190019" w:tentative="1">
      <w:start w:val="1"/>
      <w:numFmt w:val="lowerLetter"/>
      <w:lvlText w:val="%2."/>
      <w:lvlJc w:val="left"/>
      <w:pPr>
        <w:ind w:left="2744" w:hanging="360"/>
      </w:pPr>
    </w:lvl>
    <w:lvl w:ilvl="2" w:tplc="0419001B" w:tentative="1">
      <w:start w:val="1"/>
      <w:numFmt w:val="lowerRoman"/>
      <w:lvlText w:val="%3."/>
      <w:lvlJc w:val="right"/>
      <w:pPr>
        <w:ind w:left="3464" w:hanging="180"/>
      </w:pPr>
    </w:lvl>
    <w:lvl w:ilvl="3" w:tplc="0419000F" w:tentative="1">
      <w:start w:val="1"/>
      <w:numFmt w:val="decimal"/>
      <w:lvlText w:val="%4."/>
      <w:lvlJc w:val="left"/>
      <w:pPr>
        <w:ind w:left="4184" w:hanging="360"/>
      </w:pPr>
    </w:lvl>
    <w:lvl w:ilvl="4" w:tplc="04190019" w:tentative="1">
      <w:start w:val="1"/>
      <w:numFmt w:val="lowerLetter"/>
      <w:lvlText w:val="%5."/>
      <w:lvlJc w:val="left"/>
      <w:pPr>
        <w:ind w:left="4904" w:hanging="360"/>
      </w:pPr>
    </w:lvl>
    <w:lvl w:ilvl="5" w:tplc="0419001B" w:tentative="1">
      <w:start w:val="1"/>
      <w:numFmt w:val="lowerRoman"/>
      <w:lvlText w:val="%6."/>
      <w:lvlJc w:val="right"/>
      <w:pPr>
        <w:ind w:left="5624" w:hanging="180"/>
      </w:pPr>
    </w:lvl>
    <w:lvl w:ilvl="6" w:tplc="0419000F" w:tentative="1">
      <w:start w:val="1"/>
      <w:numFmt w:val="decimal"/>
      <w:lvlText w:val="%7."/>
      <w:lvlJc w:val="left"/>
      <w:pPr>
        <w:ind w:left="6344" w:hanging="360"/>
      </w:pPr>
    </w:lvl>
    <w:lvl w:ilvl="7" w:tplc="04190019" w:tentative="1">
      <w:start w:val="1"/>
      <w:numFmt w:val="lowerLetter"/>
      <w:lvlText w:val="%8."/>
      <w:lvlJc w:val="left"/>
      <w:pPr>
        <w:ind w:left="7064" w:hanging="360"/>
      </w:pPr>
    </w:lvl>
    <w:lvl w:ilvl="8" w:tplc="0419001B" w:tentative="1">
      <w:start w:val="1"/>
      <w:numFmt w:val="lowerRoman"/>
      <w:lvlText w:val="%9."/>
      <w:lvlJc w:val="right"/>
      <w:pPr>
        <w:ind w:left="7784" w:hanging="180"/>
      </w:pPr>
    </w:lvl>
  </w:abstractNum>
  <w:abstractNum w:abstractNumId="27">
    <w:nsid w:val="56900CDF"/>
    <w:multiLevelType w:val="hybridMultilevel"/>
    <w:tmpl w:val="C5D63B3E"/>
    <w:lvl w:ilvl="0" w:tplc="667C004C">
      <w:start w:val="1"/>
      <w:numFmt w:val="decimal"/>
      <w:lvlText w:val="3.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B39579D"/>
    <w:multiLevelType w:val="hybridMultilevel"/>
    <w:tmpl w:val="B1F0F15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5CFE41A4"/>
    <w:multiLevelType w:val="hybridMultilevel"/>
    <w:tmpl w:val="0B285DB4"/>
    <w:lvl w:ilvl="0" w:tplc="EA5C8C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3D22A44"/>
    <w:multiLevelType w:val="hybridMultilevel"/>
    <w:tmpl w:val="394EC264"/>
    <w:lvl w:ilvl="0" w:tplc="EA5C8C1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67C83B68"/>
    <w:multiLevelType w:val="hybridMultilevel"/>
    <w:tmpl w:val="0B60DC02"/>
    <w:lvl w:ilvl="0" w:tplc="D6F88BBC">
      <w:start w:val="1"/>
      <w:numFmt w:val="bullet"/>
      <w:pStyle w:val="20"/>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697A47F2"/>
    <w:multiLevelType w:val="hybridMultilevel"/>
    <w:tmpl w:val="F1725BB4"/>
    <w:lvl w:ilvl="0" w:tplc="04190001">
      <w:start w:val="1"/>
      <w:numFmt w:val="bullet"/>
      <w:lvlText w:val=""/>
      <w:lvlJc w:val="left"/>
      <w:pPr>
        <w:ind w:left="1482" w:hanging="360"/>
      </w:pPr>
      <w:rPr>
        <w:rFonts w:ascii="Symbol" w:hAnsi="Symbol" w:hint="default"/>
      </w:rPr>
    </w:lvl>
    <w:lvl w:ilvl="1" w:tplc="04190003" w:tentative="1">
      <w:start w:val="1"/>
      <w:numFmt w:val="bullet"/>
      <w:lvlText w:val="o"/>
      <w:lvlJc w:val="left"/>
      <w:pPr>
        <w:ind w:left="2202" w:hanging="360"/>
      </w:pPr>
      <w:rPr>
        <w:rFonts w:ascii="Courier New" w:hAnsi="Courier New" w:cs="Courier New" w:hint="default"/>
      </w:rPr>
    </w:lvl>
    <w:lvl w:ilvl="2" w:tplc="04190005" w:tentative="1">
      <w:start w:val="1"/>
      <w:numFmt w:val="bullet"/>
      <w:lvlText w:val=""/>
      <w:lvlJc w:val="left"/>
      <w:pPr>
        <w:ind w:left="2922" w:hanging="360"/>
      </w:pPr>
      <w:rPr>
        <w:rFonts w:ascii="Wingdings" w:hAnsi="Wingdings" w:hint="default"/>
      </w:rPr>
    </w:lvl>
    <w:lvl w:ilvl="3" w:tplc="04190001" w:tentative="1">
      <w:start w:val="1"/>
      <w:numFmt w:val="bullet"/>
      <w:lvlText w:val=""/>
      <w:lvlJc w:val="left"/>
      <w:pPr>
        <w:ind w:left="3642" w:hanging="360"/>
      </w:pPr>
      <w:rPr>
        <w:rFonts w:ascii="Symbol" w:hAnsi="Symbol" w:hint="default"/>
      </w:rPr>
    </w:lvl>
    <w:lvl w:ilvl="4" w:tplc="04190003" w:tentative="1">
      <w:start w:val="1"/>
      <w:numFmt w:val="bullet"/>
      <w:lvlText w:val="o"/>
      <w:lvlJc w:val="left"/>
      <w:pPr>
        <w:ind w:left="4362" w:hanging="360"/>
      </w:pPr>
      <w:rPr>
        <w:rFonts w:ascii="Courier New" w:hAnsi="Courier New" w:cs="Courier New" w:hint="default"/>
      </w:rPr>
    </w:lvl>
    <w:lvl w:ilvl="5" w:tplc="04190005" w:tentative="1">
      <w:start w:val="1"/>
      <w:numFmt w:val="bullet"/>
      <w:lvlText w:val=""/>
      <w:lvlJc w:val="left"/>
      <w:pPr>
        <w:ind w:left="5082" w:hanging="360"/>
      </w:pPr>
      <w:rPr>
        <w:rFonts w:ascii="Wingdings" w:hAnsi="Wingdings" w:hint="default"/>
      </w:rPr>
    </w:lvl>
    <w:lvl w:ilvl="6" w:tplc="04190001" w:tentative="1">
      <w:start w:val="1"/>
      <w:numFmt w:val="bullet"/>
      <w:lvlText w:val=""/>
      <w:lvlJc w:val="left"/>
      <w:pPr>
        <w:ind w:left="5802" w:hanging="360"/>
      </w:pPr>
      <w:rPr>
        <w:rFonts w:ascii="Symbol" w:hAnsi="Symbol" w:hint="default"/>
      </w:rPr>
    </w:lvl>
    <w:lvl w:ilvl="7" w:tplc="04190003" w:tentative="1">
      <w:start w:val="1"/>
      <w:numFmt w:val="bullet"/>
      <w:lvlText w:val="o"/>
      <w:lvlJc w:val="left"/>
      <w:pPr>
        <w:ind w:left="6522" w:hanging="360"/>
      </w:pPr>
      <w:rPr>
        <w:rFonts w:ascii="Courier New" w:hAnsi="Courier New" w:cs="Courier New" w:hint="default"/>
      </w:rPr>
    </w:lvl>
    <w:lvl w:ilvl="8" w:tplc="04190005" w:tentative="1">
      <w:start w:val="1"/>
      <w:numFmt w:val="bullet"/>
      <w:lvlText w:val=""/>
      <w:lvlJc w:val="left"/>
      <w:pPr>
        <w:ind w:left="7242" w:hanging="360"/>
      </w:pPr>
      <w:rPr>
        <w:rFonts w:ascii="Wingdings" w:hAnsi="Wingdings" w:hint="default"/>
      </w:rPr>
    </w:lvl>
  </w:abstractNum>
  <w:abstractNum w:abstractNumId="33">
    <w:nsid w:val="6B0D0E1C"/>
    <w:multiLevelType w:val="hybridMultilevel"/>
    <w:tmpl w:val="C5EA5F98"/>
    <w:lvl w:ilvl="0" w:tplc="EA5C8C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DE10DC1"/>
    <w:multiLevelType w:val="multilevel"/>
    <w:tmpl w:val="98B49A2E"/>
    <w:lvl w:ilvl="0">
      <w:start w:val="3"/>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6EEA4827"/>
    <w:multiLevelType w:val="hybridMultilevel"/>
    <w:tmpl w:val="3DB0ECD4"/>
    <w:lvl w:ilvl="0" w:tplc="221A80DE">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FFD07AD"/>
    <w:multiLevelType w:val="hybridMultilevel"/>
    <w:tmpl w:val="478AE0E6"/>
    <w:lvl w:ilvl="0" w:tplc="A984DC56">
      <w:start w:val="1"/>
      <w:numFmt w:val="decimal"/>
      <w:lvlText w:val="3.3.2.%1."/>
      <w:lvlJc w:val="left"/>
      <w:pPr>
        <w:ind w:left="720" w:hanging="360"/>
      </w:pPr>
      <w:rPr>
        <w:rFonts w:hint="default"/>
        <w:b w:val="0"/>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8274B06"/>
    <w:multiLevelType w:val="hybridMultilevel"/>
    <w:tmpl w:val="8196C1B0"/>
    <w:lvl w:ilvl="0" w:tplc="EA5C8C16">
      <w:start w:val="1"/>
      <w:numFmt w:val="bullet"/>
      <w:lvlText w:val=""/>
      <w:lvlJc w:val="left"/>
      <w:pPr>
        <w:ind w:left="1140"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AC65E2A"/>
    <w:multiLevelType w:val="hybridMultilevel"/>
    <w:tmpl w:val="8E803790"/>
    <w:lvl w:ilvl="0" w:tplc="57EC535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24"/>
  </w:num>
  <w:num w:numId="4">
    <w:abstractNumId w:val="35"/>
  </w:num>
  <w:num w:numId="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num>
  <w:num w:numId="8">
    <w:abstractNumId w:val="16"/>
  </w:num>
  <w:num w:numId="9">
    <w:abstractNumId w:val="31"/>
  </w:num>
  <w:num w:numId="10">
    <w:abstractNumId w:val="10"/>
  </w:num>
  <w:num w:numId="11">
    <w:abstractNumId w:val="38"/>
  </w:num>
  <w:num w:numId="12">
    <w:abstractNumId w:val="15"/>
  </w:num>
  <w:num w:numId="13">
    <w:abstractNumId w:val="33"/>
  </w:num>
  <w:num w:numId="14">
    <w:abstractNumId w:val="37"/>
  </w:num>
  <w:num w:numId="15">
    <w:abstractNumId w:val="5"/>
  </w:num>
  <w:num w:numId="16">
    <w:abstractNumId w:val="14"/>
  </w:num>
  <w:num w:numId="17">
    <w:abstractNumId w:val="6"/>
  </w:num>
  <w:num w:numId="18">
    <w:abstractNumId w:val="19"/>
  </w:num>
  <w:num w:numId="19">
    <w:abstractNumId w:val="2"/>
  </w:num>
  <w:num w:numId="20">
    <w:abstractNumId w:val="30"/>
  </w:num>
  <w:num w:numId="21">
    <w:abstractNumId w:val="28"/>
  </w:num>
  <w:num w:numId="22">
    <w:abstractNumId w:val="32"/>
  </w:num>
  <w:num w:numId="23">
    <w:abstractNumId w:val="4"/>
  </w:num>
  <w:num w:numId="24">
    <w:abstractNumId w:val="27"/>
  </w:num>
  <w:num w:numId="25">
    <w:abstractNumId w:val="0"/>
  </w:num>
  <w:num w:numId="26">
    <w:abstractNumId w:val="36"/>
  </w:num>
  <w:num w:numId="27">
    <w:abstractNumId w:val="20"/>
  </w:num>
  <w:num w:numId="28">
    <w:abstractNumId w:val="11"/>
  </w:num>
  <w:num w:numId="29">
    <w:abstractNumId w:val="7"/>
  </w:num>
  <w:num w:numId="30">
    <w:abstractNumId w:val="1"/>
  </w:num>
  <w:num w:numId="31">
    <w:abstractNumId w:val="30"/>
  </w:num>
  <w:num w:numId="32">
    <w:abstractNumId w:val="12"/>
  </w:num>
  <w:num w:numId="33">
    <w:abstractNumId w:val="23"/>
  </w:num>
  <w:num w:numId="34">
    <w:abstractNumId w:val="34"/>
  </w:num>
  <w:num w:numId="35">
    <w:abstractNumId w:val="8"/>
  </w:num>
  <w:num w:numId="36">
    <w:abstractNumId w:val="21"/>
  </w:num>
  <w:num w:numId="37">
    <w:abstractNumId w:val="18"/>
  </w:num>
  <w:num w:numId="38">
    <w:abstractNumId w:val="9"/>
  </w:num>
  <w:num w:numId="39">
    <w:abstractNumId w:val="25"/>
  </w:num>
  <w:num w:numId="40">
    <w:abstractNumId w:val="2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9"/>
  <w:autoHyphenation/>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5CF7"/>
    <w:rsid w:val="000020B1"/>
    <w:rsid w:val="00014049"/>
    <w:rsid w:val="0002200A"/>
    <w:rsid w:val="00024763"/>
    <w:rsid w:val="000269A4"/>
    <w:rsid w:val="000276D1"/>
    <w:rsid w:val="000316FB"/>
    <w:rsid w:val="000331ED"/>
    <w:rsid w:val="000379E7"/>
    <w:rsid w:val="00051AC1"/>
    <w:rsid w:val="00055205"/>
    <w:rsid w:val="00056542"/>
    <w:rsid w:val="00064A0B"/>
    <w:rsid w:val="00072679"/>
    <w:rsid w:val="0007762B"/>
    <w:rsid w:val="00090644"/>
    <w:rsid w:val="00096C7D"/>
    <w:rsid w:val="000A3CB5"/>
    <w:rsid w:val="000A4978"/>
    <w:rsid w:val="000B2106"/>
    <w:rsid w:val="000C2EBA"/>
    <w:rsid w:val="000C5210"/>
    <w:rsid w:val="000C7B43"/>
    <w:rsid w:val="000D08EF"/>
    <w:rsid w:val="000D1917"/>
    <w:rsid w:val="000D5467"/>
    <w:rsid w:val="000D7780"/>
    <w:rsid w:val="000E4EF5"/>
    <w:rsid w:val="000E5EDC"/>
    <w:rsid w:val="000F24DF"/>
    <w:rsid w:val="000F2F30"/>
    <w:rsid w:val="000F6884"/>
    <w:rsid w:val="00112566"/>
    <w:rsid w:val="00124558"/>
    <w:rsid w:val="00142AC9"/>
    <w:rsid w:val="00142C8F"/>
    <w:rsid w:val="00145BE8"/>
    <w:rsid w:val="001538FA"/>
    <w:rsid w:val="00160E1A"/>
    <w:rsid w:val="00162FD1"/>
    <w:rsid w:val="00170D97"/>
    <w:rsid w:val="001919E8"/>
    <w:rsid w:val="00191C68"/>
    <w:rsid w:val="001A3385"/>
    <w:rsid w:val="001A518A"/>
    <w:rsid w:val="001A576D"/>
    <w:rsid w:val="001A576E"/>
    <w:rsid w:val="001C4516"/>
    <w:rsid w:val="001C4BDD"/>
    <w:rsid w:val="001D3CC3"/>
    <w:rsid w:val="001E0660"/>
    <w:rsid w:val="001E09EF"/>
    <w:rsid w:val="001E339B"/>
    <w:rsid w:val="001E73A9"/>
    <w:rsid w:val="001F5A0A"/>
    <w:rsid w:val="001F6D88"/>
    <w:rsid w:val="0020458C"/>
    <w:rsid w:val="002062D0"/>
    <w:rsid w:val="002151A6"/>
    <w:rsid w:val="00223579"/>
    <w:rsid w:val="0024711F"/>
    <w:rsid w:val="0026058E"/>
    <w:rsid w:val="00260C59"/>
    <w:rsid w:val="00283A8C"/>
    <w:rsid w:val="00285B7B"/>
    <w:rsid w:val="00294E24"/>
    <w:rsid w:val="002A1022"/>
    <w:rsid w:val="002A1963"/>
    <w:rsid w:val="002A3FCB"/>
    <w:rsid w:val="002B0ACB"/>
    <w:rsid w:val="002B3A3C"/>
    <w:rsid w:val="002B5C25"/>
    <w:rsid w:val="002B7D25"/>
    <w:rsid w:val="002C291C"/>
    <w:rsid w:val="002C64A1"/>
    <w:rsid w:val="002D5A67"/>
    <w:rsid w:val="002E30F8"/>
    <w:rsid w:val="002E4225"/>
    <w:rsid w:val="002E4261"/>
    <w:rsid w:val="002F00A3"/>
    <w:rsid w:val="002F2C91"/>
    <w:rsid w:val="003052B0"/>
    <w:rsid w:val="00305CF7"/>
    <w:rsid w:val="003364B8"/>
    <w:rsid w:val="003415F2"/>
    <w:rsid w:val="00363E16"/>
    <w:rsid w:val="00373FA6"/>
    <w:rsid w:val="00382510"/>
    <w:rsid w:val="0038333D"/>
    <w:rsid w:val="00384F6A"/>
    <w:rsid w:val="00386B76"/>
    <w:rsid w:val="003926D9"/>
    <w:rsid w:val="0039707D"/>
    <w:rsid w:val="003A43EE"/>
    <w:rsid w:val="003B3C09"/>
    <w:rsid w:val="003B432F"/>
    <w:rsid w:val="003B613D"/>
    <w:rsid w:val="003B65EB"/>
    <w:rsid w:val="003C550B"/>
    <w:rsid w:val="003C5F50"/>
    <w:rsid w:val="003C619C"/>
    <w:rsid w:val="003D35F4"/>
    <w:rsid w:val="003E23D7"/>
    <w:rsid w:val="003F572C"/>
    <w:rsid w:val="003F5F98"/>
    <w:rsid w:val="003F673C"/>
    <w:rsid w:val="00410BDC"/>
    <w:rsid w:val="00413DC0"/>
    <w:rsid w:val="00417373"/>
    <w:rsid w:val="004178C8"/>
    <w:rsid w:val="004211B7"/>
    <w:rsid w:val="00430CC3"/>
    <w:rsid w:val="004326F0"/>
    <w:rsid w:val="00434268"/>
    <w:rsid w:val="0043435D"/>
    <w:rsid w:val="00437C94"/>
    <w:rsid w:val="00443010"/>
    <w:rsid w:val="00454FCD"/>
    <w:rsid w:val="00455DA6"/>
    <w:rsid w:val="00460E2D"/>
    <w:rsid w:val="00461598"/>
    <w:rsid w:val="004649CE"/>
    <w:rsid w:val="00476455"/>
    <w:rsid w:val="00476E68"/>
    <w:rsid w:val="00480DB1"/>
    <w:rsid w:val="004810EE"/>
    <w:rsid w:val="00481780"/>
    <w:rsid w:val="00484E65"/>
    <w:rsid w:val="0048758D"/>
    <w:rsid w:val="0048764C"/>
    <w:rsid w:val="00491BEC"/>
    <w:rsid w:val="004920A5"/>
    <w:rsid w:val="004A3409"/>
    <w:rsid w:val="004B1ACB"/>
    <w:rsid w:val="004B5D73"/>
    <w:rsid w:val="004C365B"/>
    <w:rsid w:val="004C5A2C"/>
    <w:rsid w:val="004C6059"/>
    <w:rsid w:val="004C640F"/>
    <w:rsid w:val="004C65F0"/>
    <w:rsid w:val="004D0E5A"/>
    <w:rsid w:val="004D4809"/>
    <w:rsid w:val="004D770F"/>
    <w:rsid w:val="004E5014"/>
    <w:rsid w:val="004E68B7"/>
    <w:rsid w:val="004E7710"/>
    <w:rsid w:val="004F0752"/>
    <w:rsid w:val="004F16B8"/>
    <w:rsid w:val="004F3944"/>
    <w:rsid w:val="004F3C50"/>
    <w:rsid w:val="004F4B43"/>
    <w:rsid w:val="004F5CBF"/>
    <w:rsid w:val="004F70AC"/>
    <w:rsid w:val="005074A7"/>
    <w:rsid w:val="005074CD"/>
    <w:rsid w:val="00512442"/>
    <w:rsid w:val="00512CEF"/>
    <w:rsid w:val="00516305"/>
    <w:rsid w:val="005178F2"/>
    <w:rsid w:val="005231D0"/>
    <w:rsid w:val="00532984"/>
    <w:rsid w:val="00542ED0"/>
    <w:rsid w:val="00545DAA"/>
    <w:rsid w:val="00546E23"/>
    <w:rsid w:val="0055105A"/>
    <w:rsid w:val="00551C51"/>
    <w:rsid w:val="00554AA1"/>
    <w:rsid w:val="0055545E"/>
    <w:rsid w:val="00563CF2"/>
    <w:rsid w:val="00564BC1"/>
    <w:rsid w:val="0057004F"/>
    <w:rsid w:val="00575B69"/>
    <w:rsid w:val="00585C75"/>
    <w:rsid w:val="00587A95"/>
    <w:rsid w:val="00590CBC"/>
    <w:rsid w:val="005A4927"/>
    <w:rsid w:val="005C1C6F"/>
    <w:rsid w:val="005C37B0"/>
    <w:rsid w:val="005E17EF"/>
    <w:rsid w:val="005F00F8"/>
    <w:rsid w:val="005F67F3"/>
    <w:rsid w:val="006069A0"/>
    <w:rsid w:val="00610EA4"/>
    <w:rsid w:val="00612A43"/>
    <w:rsid w:val="006313A6"/>
    <w:rsid w:val="00636503"/>
    <w:rsid w:val="006367AF"/>
    <w:rsid w:val="006418C5"/>
    <w:rsid w:val="006427FE"/>
    <w:rsid w:val="006449E4"/>
    <w:rsid w:val="00652A00"/>
    <w:rsid w:val="0065669F"/>
    <w:rsid w:val="00657F73"/>
    <w:rsid w:val="006615C2"/>
    <w:rsid w:val="00662115"/>
    <w:rsid w:val="006633F7"/>
    <w:rsid w:val="00670249"/>
    <w:rsid w:val="00677EFF"/>
    <w:rsid w:val="0068607C"/>
    <w:rsid w:val="00694761"/>
    <w:rsid w:val="006A4F93"/>
    <w:rsid w:val="006B03CB"/>
    <w:rsid w:val="006B1710"/>
    <w:rsid w:val="006B406C"/>
    <w:rsid w:val="006B7641"/>
    <w:rsid w:val="006C3BC4"/>
    <w:rsid w:val="006D25C3"/>
    <w:rsid w:val="006D5F88"/>
    <w:rsid w:val="006D75CC"/>
    <w:rsid w:val="006E33B7"/>
    <w:rsid w:val="006E437A"/>
    <w:rsid w:val="006E596C"/>
    <w:rsid w:val="006F1C7C"/>
    <w:rsid w:val="006F3420"/>
    <w:rsid w:val="00701378"/>
    <w:rsid w:val="00702070"/>
    <w:rsid w:val="00707048"/>
    <w:rsid w:val="0071207B"/>
    <w:rsid w:val="007267D9"/>
    <w:rsid w:val="00732B3C"/>
    <w:rsid w:val="00734A1D"/>
    <w:rsid w:val="00741F33"/>
    <w:rsid w:val="007420F9"/>
    <w:rsid w:val="0074504B"/>
    <w:rsid w:val="00747E42"/>
    <w:rsid w:val="007509FC"/>
    <w:rsid w:val="00750A0A"/>
    <w:rsid w:val="0075516B"/>
    <w:rsid w:val="00762B39"/>
    <w:rsid w:val="00767ED7"/>
    <w:rsid w:val="0077122F"/>
    <w:rsid w:val="007739A9"/>
    <w:rsid w:val="00786E25"/>
    <w:rsid w:val="00793F4C"/>
    <w:rsid w:val="00796287"/>
    <w:rsid w:val="007A5D2C"/>
    <w:rsid w:val="007B07E5"/>
    <w:rsid w:val="007B3379"/>
    <w:rsid w:val="007B4E3A"/>
    <w:rsid w:val="007B596F"/>
    <w:rsid w:val="007B5DFB"/>
    <w:rsid w:val="007B67E0"/>
    <w:rsid w:val="007B6C29"/>
    <w:rsid w:val="007C3C1C"/>
    <w:rsid w:val="007C43BD"/>
    <w:rsid w:val="007D0B70"/>
    <w:rsid w:val="007D3B10"/>
    <w:rsid w:val="007E3AB5"/>
    <w:rsid w:val="007E741D"/>
    <w:rsid w:val="00810131"/>
    <w:rsid w:val="00813144"/>
    <w:rsid w:val="0081477C"/>
    <w:rsid w:val="0083774D"/>
    <w:rsid w:val="00837FD5"/>
    <w:rsid w:val="008404BA"/>
    <w:rsid w:val="0084185C"/>
    <w:rsid w:val="00842138"/>
    <w:rsid w:val="008427ED"/>
    <w:rsid w:val="00851293"/>
    <w:rsid w:val="008527A5"/>
    <w:rsid w:val="00852EB9"/>
    <w:rsid w:val="00856D1B"/>
    <w:rsid w:val="00860AAA"/>
    <w:rsid w:val="00862679"/>
    <w:rsid w:val="00866DCD"/>
    <w:rsid w:val="00880AAC"/>
    <w:rsid w:val="00881904"/>
    <w:rsid w:val="0088422D"/>
    <w:rsid w:val="00895171"/>
    <w:rsid w:val="008A4C98"/>
    <w:rsid w:val="008B00AE"/>
    <w:rsid w:val="008B2AAD"/>
    <w:rsid w:val="008C5E29"/>
    <w:rsid w:val="008E0BC7"/>
    <w:rsid w:val="008E1B26"/>
    <w:rsid w:val="008E4D30"/>
    <w:rsid w:val="008F3922"/>
    <w:rsid w:val="008F740D"/>
    <w:rsid w:val="008F75BB"/>
    <w:rsid w:val="00905401"/>
    <w:rsid w:val="009112C2"/>
    <w:rsid w:val="00915969"/>
    <w:rsid w:val="00922A16"/>
    <w:rsid w:val="009338E1"/>
    <w:rsid w:val="0093410E"/>
    <w:rsid w:val="009352A5"/>
    <w:rsid w:val="00941C36"/>
    <w:rsid w:val="00950C52"/>
    <w:rsid w:val="00951B8C"/>
    <w:rsid w:val="009634BB"/>
    <w:rsid w:val="0097530C"/>
    <w:rsid w:val="00985066"/>
    <w:rsid w:val="00986561"/>
    <w:rsid w:val="0099145E"/>
    <w:rsid w:val="009931A4"/>
    <w:rsid w:val="009948FF"/>
    <w:rsid w:val="009A5BE6"/>
    <w:rsid w:val="009A5E64"/>
    <w:rsid w:val="009A5F77"/>
    <w:rsid w:val="009A7C6A"/>
    <w:rsid w:val="009C0033"/>
    <w:rsid w:val="009D055B"/>
    <w:rsid w:val="009D3F64"/>
    <w:rsid w:val="009E4EFF"/>
    <w:rsid w:val="00A04546"/>
    <w:rsid w:val="00A14960"/>
    <w:rsid w:val="00A21008"/>
    <w:rsid w:val="00A213B4"/>
    <w:rsid w:val="00A2339E"/>
    <w:rsid w:val="00A2558B"/>
    <w:rsid w:val="00A26733"/>
    <w:rsid w:val="00A2714B"/>
    <w:rsid w:val="00A34B7B"/>
    <w:rsid w:val="00A4540A"/>
    <w:rsid w:val="00A4782C"/>
    <w:rsid w:val="00A8505C"/>
    <w:rsid w:val="00A9032D"/>
    <w:rsid w:val="00A94EFB"/>
    <w:rsid w:val="00AA219B"/>
    <w:rsid w:val="00AA7DD6"/>
    <w:rsid w:val="00AB3006"/>
    <w:rsid w:val="00AC7427"/>
    <w:rsid w:val="00AD39C6"/>
    <w:rsid w:val="00AD503A"/>
    <w:rsid w:val="00AE14F2"/>
    <w:rsid w:val="00AE7051"/>
    <w:rsid w:val="00AF46A0"/>
    <w:rsid w:val="00AF76A8"/>
    <w:rsid w:val="00B010D3"/>
    <w:rsid w:val="00B1081E"/>
    <w:rsid w:val="00B22BC2"/>
    <w:rsid w:val="00B23373"/>
    <w:rsid w:val="00B24B9F"/>
    <w:rsid w:val="00B27CD1"/>
    <w:rsid w:val="00B27CF0"/>
    <w:rsid w:val="00B343ED"/>
    <w:rsid w:val="00B36D31"/>
    <w:rsid w:val="00B412D6"/>
    <w:rsid w:val="00B607C2"/>
    <w:rsid w:val="00B662A6"/>
    <w:rsid w:val="00B66F71"/>
    <w:rsid w:val="00B91BB6"/>
    <w:rsid w:val="00B92A86"/>
    <w:rsid w:val="00B96053"/>
    <w:rsid w:val="00BA673E"/>
    <w:rsid w:val="00BB2EBA"/>
    <w:rsid w:val="00BB545E"/>
    <w:rsid w:val="00BB5E08"/>
    <w:rsid w:val="00BB6DC7"/>
    <w:rsid w:val="00BC17B5"/>
    <w:rsid w:val="00BC2B26"/>
    <w:rsid w:val="00BC6B06"/>
    <w:rsid w:val="00BC79B0"/>
    <w:rsid w:val="00BC7C24"/>
    <w:rsid w:val="00BD07E6"/>
    <w:rsid w:val="00BD42D6"/>
    <w:rsid w:val="00BD57F4"/>
    <w:rsid w:val="00BF0421"/>
    <w:rsid w:val="00BF13A3"/>
    <w:rsid w:val="00C074A4"/>
    <w:rsid w:val="00C10FE8"/>
    <w:rsid w:val="00C152BC"/>
    <w:rsid w:val="00C27CAF"/>
    <w:rsid w:val="00C52B3A"/>
    <w:rsid w:val="00C6452C"/>
    <w:rsid w:val="00C71437"/>
    <w:rsid w:val="00C73468"/>
    <w:rsid w:val="00C75FA0"/>
    <w:rsid w:val="00C82BF0"/>
    <w:rsid w:val="00C82ED7"/>
    <w:rsid w:val="00C85A3C"/>
    <w:rsid w:val="00C963D3"/>
    <w:rsid w:val="00CA3848"/>
    <w:rsid w:val="00CA4505"/>
    <w:rsid w:val="00CB3244"/>
    <w:rsid w:val="00CB3F37"/>
    <w:rsid w:val="00CB6922"/>
    <w:rsid w:val="00CB69D9"/>
    <w:rsid w:val="00CB7978"/>
    <w:rsid w:val="00CD4961"/>
    <w:rsid w:val="00CD5468"/>
    <w:rsid w:val="00CE3BB0"/>
    <w:rsid w:val="00CF0E3B"/>
    <w:rsid w:val="00CF2862"/>
    <w:rsid w:val="00CF4969"/>
    <w:rsid w:val="00D031AE"/>
    <w:rsid w:val="00D07DE9"/>
    <w:rsid w:val="00D11D34"/>
    <w:rsid w:val="00D1760B"/>
    <w:rsid w:val="00D211C9"/>
    <w:rsid w:val="00D252A1"/>
    <w:rsid w:val="00D26504"/>
    <w:rsid w:val="00D43904"/>
    <w:rsid w:val="00D448D9"/>
    <w:rsid w:val="00D632C4"/>
    <w:rsid w:val="00D706E2"/>
    <w:rsid w:val="00D71238"/>
    <w:rsid w:val="00D713BA"/>
    <w:rsid w:val="00D77551"/>
    <w:rsid w:val="00D83433"/>
    <w:rsid w:val="00DB3CD1"/>
    <w:rsid w:val="00DC33F5"/>
    <w:rsid w:val="00DC3ADF"/>
    <w:rsid w:val="00DC5487"/>
    <w:rsid w:val="00DE0BDA"/>
    <w:rsid w:val="00DE0DFA"/>
    <w:rsid w:val="00DE770D"/>
    <w:rsid w:val="00DF17A6"/>
    <w:rsid w:val="00DF3606"/>
    <w:rsid w:val="00DF541B"/>
    <w:rsid w:val="00E063B0"/>
    <w:rsid w:val="00E068A9"/>
    <w:rsid w:val="00E10AB8"/>
    <w:rsid w:val="00E14872"/>
    <w:rsid w:val="00E22A3A"/>
    <w:rsid w:val="00E23910"/>
    <w:rsid w:val="00E2607B"/>
    <w:rsid w:val="00E279E9"/>
    <w:rsid w:val="00E3177B"/>
    <w:rsid w:val="00E54279"/>
    <w:rsid w:val="00E54CCE"/>
    <w:rsid w:val="00E66916"/>
    <w:rsid w:val="00E80B25"/>
    <w:rsid w:val="00E82F29"/>
    <w:rsid w:val="00E8587E"/>
    <w:rsid w:val="00EA3D93"/>
    <w:rsid w:val="00EB35AD"/>
    <w:rsid w:val="00EB7922"/>
    <w:rsid w:val="00EC6E9F"/>
    <w:rsid w:val="00EC715F"/>
    <w:rsid w:val="00ED1202"/>
    <w:rsid w:val="00EE16DA"/>
    <w:rsid w:val="00EE2A4B"/>
    <w:rsid w:val="00EF287E"/>
    <w:rsid w:val="00F033F9"/>
    <w:rsid w:val="00F1035F"/>
    <w:rsid w:val="00F160D9"/>
    <w:rsid w:val="00F17D7F"/>
    <w:rsid w:val="00F31168"/>
    <w:rsid w:val="00F33297"/>
    <w:rsid w:val="00F3681D"/>
    <w:rsid w:val="00F43927"/>
    <w:rsid w:val="00F474C4"/>
    <w:rsid w:val="00F50AEA"/>
    <w:rsid w:val="00F51CED"/>
    <w:rsid w:val="00F6139C"/>
    <w:rsid w:val="00F63B12"/>
    <w:rsid w:val="00F67BFF"/>
    <w:rsid w:val="00F701B6"/>
    <w:rsid w:val="00F7790A"/>
    <w:rsid w:val="00F922A7"/>
    <w:rsid w:val="00F976D9"/>
    <w:rsid w:val="00FA5860"/>
    <w:rsid w:val="00FB0884"/>
    <w:rsid w:val="00FB539B"/>
    <w:rsid w:val="00FB7165"/>
    <w:rsid w:val="00FC65C6"/>
    <w:rsid w:val="00FD3FD6"/>
    <w:rsid w:val="00FE235D"/>
    <w:rsid w:val="00FE3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docId w15:val="{CB6AAF1F-98ED-421F-BC63-04AD6A3EE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9948FF"/>
    <w:rPr>
      <w:rFonts w:ascii="Times New Roman" w:eastAsia="Times New Roman" w:hAnsi="Times New Roman"/>
      <w:sz w:val="24"/>
      <w:szCs w:val="24"/>
    </w:rPr>
  </w:style>
  <w:style w:type="paragraph" w:styleId="1">
    <w:name w:val="heading 1"/>
    <w:basedOn w:val="a2"/>
    <w:next w:val="a2"/>
    <w:link w:val="10"/>
    <w:uiPriority w:val="99"/>
    <w:qFormat/>
    <w:rsid w:val="00BB6DC7"/>
    <w:pPr>
      <w:keepNext/>
      <w:keepLines/>
      <w:pageBreakBefore/>
      <w:numPr>
        <w:numId w:val="3"/>
      </w:numPr>
      <w:suppressAutoHyphens/>
      <w:spacing w:before="480" w:after="240"/>
      <w:outlineLvl w:val="0"/>
    </w:pPr>
    <w:rPr>
      <w:rFonts w:ascii="Arial" w:hAnsi="Arial"/>
      <w:b/>
      <w:kern w:val="28"/>
      <w:sz w:val="40"/>
      <w:szCs w:val="20"/>
    </w:rPr>
  </w:style>
  <w:style w:type="paragraph" w:styleId="2">
    <w:name w:val="heading 2"/>
    <w:basedOn w:val="a2"/>
    <w:next w:val="a2"/>
    <w:link w:val="21"/>
    <w:uiPriority w:val="99"/>
    <w:qFormat/>
    <w:rsid w:val="00BB6DC7"/>
    <w:pPr>
      <w:keepNext/>
      <w:numPr>
        <w:ilvl w:val="1"/>
        <w:numId w:val="3"/>
      </w:numPr>
      <w:suppressAutoHyphens/>
      <w:spacing w:before="360" w:after="120"/>
      <w:outlineLvl w:val="1"/>
    </w:pPr>
    <w:rPr>
      <w:b/>
      <w:snapToGrid w:val="0"/>
      <w:sz w:val="32"/>
      <w:szCs w:val="20"/>
    </w:rPr>
  </w:style>
  <w:style w:type="paragraph" w:styleId="3">
    <w:name w:val="heading 3"/>
    <w:basedOn w:val="a2"/>
    <w:next w:val="a2"/>
    <w:link w:val="30"/>
    <w:uiPriority w:val="99"/>
    <w:qFormat/>
    <w:rsid w:val="00E22A3A"/>
    <w:pPr>
      <w:keepNext/>
      <w:spacing w:before="240" w:after="60"/>
      <w:outlineLvl w:val="2"/>
    </w:pPr>
    <w:rPr>
      <w:rFonts w:ascii="Cambria" w:hAnsi="Cambria" w:cs="Cambria"/>
      <w:b/>
      <w:bCs/>
      <w:sz w:val="26"/>
      <w:szCs w:val="26"/>
    </w:rPr>
  </w:style>
  <w:style w:type="paragraph" w:styleId="4">
    <w:name w:val="heading 4"/>
    <w:basedOn w:val="a2"/>
    <w:next w:val="a2"/>
    <w:link w:val="40"/>
    <w:uiPriority w:val="99"/>
    <w:qFormat/>
    <w:rsid w:val="00E22A3A"/>
    <w:pPr>
      <w:keepNext/>
      <w:spacing w:before="240" w:after="60"/>
      <w:outlineLvl w:val="3"/>
    </w:pPr>
    <w:rPr>
      <w:rFonts w:ascii="Calibri" w:hAnsi="Calibri" w:cs="Calibri"/>
      <w:b/>
      <w:bCs/>
      <w:sz w:val="28"/>
      <w:szCs w:val="28"/>
    </w:rPr>
  </w:style>
  <w:style w:type="paragraph" w:styleId="8">
    <w:name w:val="heading 8"/>
    <w:basedOn w:val="a2"/>
    <w:next w:val="a2"/>
    <w:link w:val="80"/>
    <w:uiPriority w:val="99"/>
    <w:qFormat/>
    <w:rsid w:val="00E22A3A"/>
    <w:pPr>
      <w:widowControl w:val="0"/>
      <w:autoSpaceDE w:val="0"/>
      <w:autoSpaceDN w:val="0"/>
      <w:adjustRightInd w:val="0"/>
      <w:spacing w:before="240" w:after="60"/>
      <w:outlineLvl w:val="7"/>
    </w:pPr>
    <w:rPr>
      <w:rFonts w:ascii="Calibri" w:hAnsi="Calibri" w:cs="Calibri"/>
      <w:i/>
      <w:iC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Обычный1"/>
    <w:rsid w:val="00CF0E3B"/>
    <w:rPr>
      <w:rFonts w:ascii="Times New Roman" w:eastAsia="Times New Roman" w:hAnsi="Times New Roman"/>
    </w:rPr>
  </w:style>
  <w:style w:type="paragraph" w:styleId="a6">
    <w:name w:val="Body Text"/>
    <w:basedOn w:val="a2"/>
    <w:link w:val="a7"/>
    <w:uiPriority w:val="99"/>
    <w:rsid w:val="00CF0E3B"/>
    <w:pPr>
      <w:jc w:val="center"/>
    </w:pPr>
    <w:rPr>
      <w:b/>
      <w:bCs/>
      <w:sz w:val="28"/>
    </w:rPr>
  </w:style>
  <w:style w:type="character" w:customStyle="1" w:styleId="a7">
    <w:name w:val="Основной текст Знак"/>
    <w:link w:val="a6"/>
    <w:uiPriority w:val="99"/>
    <w:rsid w:val="00CF0E3B"/>
    <w:rPr>
      <w:rFonts w:ascii="Times New Roman" w:eastAsia="Times New Roman" w:hAnsi="Times New Roman" w:cs="Times New Roman"/>
      <w:b/>
      <w:bCs/>
      <w:sz w:val="28"/>
      <w:szCs w:val="24"/>
      <w:lang w:eastAsia="ru-RU"/>
    </w:rPr>
  </w:style>
  <w:style w:type="paragraph" w:styleId="22">
    <w:name w:val="Body Text 2"/>
    <w:basedOn w:val="a2"/>
    <w:link w:val="23"/>
    <w:uiPriority w:val="99"/>
    <w:rsid w:val="00CF0E3B"/>
    <w:pPr>
      <w:spacing w:after="120" w:line="480" w:lineRule="auto"/>
    </w:pPr>
  </w:style>
  <w:style w:type="character" w:customStyle="1" w:styleId="23">
    <w:name w:val="Основной текст 2 Знак"/>
    <w:link w:val="22"/>
    <w:uiPriority w:val="99"/>
    <w:rsid w:val="00CF0E3B"/>
    <w:rPr>
      <w:rFonts w:ascii="Times New Roman" w:eastAsia="Times New Roman" w:hAnsi="Times New Roman" w:cs="Times New Roman"/>
      <w:sz w:val="24"/>
      <w:szCs w:val="24"/>
      <w:lang w:eastAsia="ru-RU"/>
    </w:rPr>
  </w:style>
  <w:style w:type="paragraph" w:customStyle="1" w:styleId="12">
    <w:name w:val="Абзац списка1"/>
    <w:basedOn w:val="a2"/>
    <w:uiPriority w:val="99"/>
    <w:rsid w:val="00CF0E3B"/>
    <w:pPr>
      <w:ind w:left="720"/>
      <w:contextualSpacing/>
    </w:pPr>
  </w:style>
  <w:style w:type="paragraph" w:styleId="a8">
    <w:name w:val="Body Text Indent"/>
    <w:basedOn w:val="a2"/>
    <w:link w:val="a9"/>
    <w:uiPriority w:val="99"/>
    <w:rsid w:val="00CF0E3B"/>
    <w:pPr>
      <w:spacing w:after="120"/>
      <w:ind w:left="283"/>
    </w:pPr>
  </w:style>
  <w:style w:type="character" w:customStyle="1" w:styleId="a9">
    <w:name w:val="Основной текст с отступом Знак"/>
    <w:link w:val="a8"/>
    <w:uiPriority w:val="99"/>
    <w:rsid w:val="00CF0E3B"/>
    <w:rPr>
      <w:rFonts w:ascii="Times New Roman" w:eastAsia="Times New Roman" w:hAnsi="Times New Roman" w:cs="Times New Roman"/>
      <w:sz w:val="24"/>
      <w:szCs w:val="24"/>
      <w:lang w:eastAsia="ru-RU"/>
    </w:rPr>
  </w:style>
  <w:style w:type="paragraph" w:customStyle="1" w:styleId="Default">
    <w:name w:val="Default"/>
    <w:rsid w:val="00CF0E3B"/>
    <w:pPr>
      <w:autoSpaceDE w:val="0"/>
      <w:autoSpaceDN w:val="0"/>
      <w:adjustRightInd w:val="0"/>
    </w:pPr>
    <w:rPr>
      <w:rFonts w:ascii="Times New Roman" w:eastAsia="Times New Roman" w:hAnsi="Times New Roman"/>
      <w:color w:val="000000"/>
      <w:sz w:val="24"/>
      <w:szCs w:val="24"/>
    </w:rPr>
  </w:style>
  <w:style w:type="paragraph" w:styleId="aa">
    <w:name w:val="List Paragraph"/>
    <w:basedOn w:val="a2"/>
    <w:uiPriority w:val="99"/>
    <w:qFormat/>
    <w:rsid w:val="00CF0E3B"/>
    <w:pPr>
      <w:ind w:left="720"/>
      <w:contextualSpacing/>
    </w:pPr>
    <w:rPr>
      <w:sz w:val="20"/>
      <w:szCs w:val="20"/>
    </w:rPr>
  </w:style>
  <w:style w:type="character" w:styleId="ab">
    <w:name w:val="Placeholder Text"/>
    <w:uiPriority w:val="99"/>
    <w:semiHidden/>
    <w:rsid w:val="00CF0E3B"/>
    <w:rPr>
      <w:color w:val="808080"/>
    </w:rPr>
  </w:style>
  <w:style w:type="paragraph" w:styleId="ac">
    <w:name w:val="Balloon Text"/>
    <w:basedOn w:val="a2"/>
    <w:link w:val="ad"/>
    <w:uiPriority w:val="99"/>
    <w:semiHidden/>
    <w:unhideWhenUsed/>
    <w:rsid w:val="00CF0E3B"/>
    <w:rPr>
      <w:rFonts w:ascii="Tahoma" w:hAnsi="Tahoma" w:cs="Tahoma"/>
      <w:sz w:val="16"/>
      <w:szCs w:val="16"/>
    </w:rPr>
  </w:style>
  <w:style w:type="character" w:customStyle="1" w:styleId="ad">
    <w:name w:val="Текст выноски Знак"/>
    <w:link w:val="ac"/>
    <w:uiPriority w:val="99"/>
    <w:rsid w:val="00CF0E3B"/>
    <w:rPr>
      <w:rFonts w:ascii="Tahoma" w:eastAsia="Times New Roman" w:hAnsi="Tahoma" w:cs="Tahoma"/>
      <w:sz w:val="16"/>
      <w:szCs w:val="16"/>
      <w:lang w:eastAsia="ru-RU"/>
    </w:rPr>
  </w:style>
  <w:style w:type="table" w:styleId="ae">
    <w:name w:val="Table Grid"/>
    <w:basedOn w:val="a4"/>
    <w:uiPriority w:val="99"/>
    <w:rsid w:val="001F5A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uiPriority w:val="99"/>
    <w:rsid w:val="007E741D"/>
    <w:rPr>
      <w:rFonts w:ascii="Times New Roman" w:hAnsi="Times New Roman" w:cs="Times New Roman"/>
      <w:sz w:val="22"/>
      <w:szCs w:val="22"/>
    </w:rPr>
  </w:style>
  <w:style w:type="character" w:customStyle="1" w:styleId="10">
    <w:name w:val="Заголовок 1 Знак"/>
    <w:link w:val="1"/>
    <w:uiPriority w:val="99"/>
    <w:rsid w:val="00BB6DC7"/>
    <w:rPr>
      <w:rFonts w:ascii="Arial" w:eastAsia="Times New Roman" w:hAnsi="Arial"/>
      <w:b/>
      <w:kern w:val="28"/>
      <w:sz w:val="40"/>
    </w:rPr>
  </w:style>
  <w:style w:type="character" w:customStyle="1" w:styleId="21">
    <w:name w:val="Заголовок 2 Знак"/>
    <w:link w:val="2"/>
    <w:uiPriority w:val="99"/>
    <w:rsid w:val="00BB6DC7"/>
    <w:rPr>
      <w:rFonts w:ascii="Times New Roman" w:eastAsia="Times New Roman" w:hAnsi="Times New Roman"/>
      <w:b/>
      <w:snapToGrid w:val="0"/>
      <w:sz w:val="32"/>
    </w:rPr>
  </w:style>
  <w:style w:type="paragraph" w:customStyle="1" w:styleId="a">
    <w:name w:val="Пункт"/>
    <w:basedOn w:val="a2"/>
    <w:uiPriority w:val="99"/>
    <w:rsid w:val="00BB6DC7"/>
    <w:pPr>
      <w:numPr>
        <w:ilvl w:val="2"/>
        <w:numId w:val="3"/>
      </w:numPr>
      <w:spacing w:line="360" w:lineRule="auto"/>
      <w:jc w:val="both"/>
    </w:pPr>
    <w:rPr>
      <w:sz w:val="28"/>
      <w:szCs w:val="20"/>
    </w:rPr>
  </w:style>
  <w:style w:type="paragraph" w:customStyle="1" w:styleId="a0">
    <w:name w:val="Подпункт"/>
    <w:basedOn w:val="a"/>
    <w:uiPriority w:val="99"/>
    <w:rsid w:val="00BB6DC7"/>
    <w:pPr>
      <w:numPr>
        <w:ilvl w:val="3"/>
      </w:numPr>
    </w:pPr>
  </w:style>
  <w:style w:type="paragraph" w:customStyle="1" w:styleId="a1">
    <w:name w:val="Подподпункт"/>
    <w:basedOn w:val="a0"/>
    <w:uiPriority w:val="99"/>
    <w:rsid w:val="00BB6DC7"/>
    <w:pPr>
      <w:numPr>
        <w:ilvl w:val="4"/>
      </w:numPr>
    </w:pPr>
  </w:style>
  <w:style w:type="paragraph" w:customStyle="1" w:styleId="24">
    <w:name w:val="Абзац списка2"/>
    <w:basedOn w:val="a2"/>
    <w:rsid w:val="007D3B10"/>
    <w:pPr>
      <w:ind w:left="720"/>
      <w:contextualSpacing/>
    </w:pPr>
  </w:style>
  <w:style w:type="paragraph" w:styleId="af">
    <w:name w:val="Normal (Web)"/>
    <w:basedOn w:val="a2"/>
    <w:uiPriority w:val="99"/>
    <w:unhideWhenUsed/>
    <w:rsid w:val="00BA673E"/>
    <w:pPr>
      <w:spacing w:before="100" w:beforeAutospacing="1" w:after="100" w:afterAutospacing="1"/>
    </w:pPr>
  </w:style>
  <w:style w:type="paragraph" w:styleId="25">
    <w:name w:val="Body Text Indent 2"/>
    <w:basedOn w:val="a2"/>
    <w:link w:val="26"/>
    <w:unhideWhenUsed/>
    <w:rsid w:val="00DF3606"/>
    <w:pPr>
      <w:spacing w:after="120" w:line="480" w:lineRule="auto"/>
      <w:ind w:left="283"/>
    </w:pPr>
  </w:style>
  <w:style w:type="character" w:customStyle="1" w:styleId="26">
    <w:name w:val="Основной текст с отступом 2 Знак"/>
    <w:link w:val="25"/>
    <w:rsid w:val="00DF3606"/>
    <w:rPr>
      <w:rFonts w:ascii="Times New Roman" w:eastAsia="Times New Roman" w:hAnsi="Times New Roman" w:cs="Times New Roman"/>
      <w:sz w:val="24"/>
      <w:szCs w:val="24"/>
      <w:lang w:eastAsia="ru-RU"/>
    </w:rPr>
  </w:style>
  <w:style w:type="paragraph" w:customStyle="1" w:styleId="af0">
    <w:name w:val="Основн"/>
    <w:basedOn w:val="a2"/>
    <w:uiPriority w:val="99"/>
    <w:rsid w:val="008E0BC7"/>
    <w:pPr>
      <w:widowControl w:val="0"/>
      <w:autoSpaceDE w:val="0"/>
      <w:autoSpaceDN w:val="0"/>
      <w:jc w:val="both"/>
    </w:pPr>
  </w:style>
  <w:style w:type="paragraph" w:customStyle="1" w:styleId="31">
    <w:name w:val="заголовок 3"/>
    <w:basedOn w:val="a2"/>
    <w:next w:val="a2"/>
    <w:uiPriority w:val="99"/>
    <w:rsid w:val="008E0BC7"/>
    <w:pPr>
      <w:keepNext/>
      <w:widowControl w:val="0"/>
      <w:tabs>
        <w:tab w:val="left" w:pos="0"/>
      </w:tabs>
      <w:autoSpaceDE w:val="0"/>
      <w:autoSpaceDN w:val="0"/>
      <w:ind w:firstLine="567"/>
    </w:pPr>
  </w:style>
  <w:style w:type="character" w:styleId="af1">
    <w:name w:val="annotation reference"/>
    <w:semiHidden/>
    <w:rsid w:val="000C5210"/>
    <w:rPr>
      <w:sz w:val="16"/>
      <w:szCs w:val="16"/>
    </w:rPr>
  </w:style>
  <w:style w:type="paragraph" w:styleId="af2">
    <w:name w:val="annotation text"/>
    <w:basedOn w:val="a2"/>
    <w:link w:val="af3"/>
    <w:uiPriority w:val="99"/>
    <w:rsid w:val="000C5210"/>
    <w:rPr>
      <w:sz w:val="20"/>
      <w:szCs w:val="20"/>
    </w:rPr>
  </w:style>
  <w:style w:type="character" w:customStyle="1" w:styleId="af3">
    <w:name w:val="Текст примечания Знак"/>
    <w:link w:val="af2"/>
    <w:uiPriority w:val="99"/>
    <w:rsid w:val="000C5210"/>
    <w:rPr>
      <w:rFonts w:ascii="Times New Roman" w:eastAsia="Times New Roman" w:hAnsi="Times New Roman"/>
    </w:rPr>
  </w:style>
  <w:style w:type="character" w:customStyle="1" w:styleId="30">
    <w:name w:val="Заголовок 3 Знак"/>
    <w:link w:val="3"/>
    <w:uiPriority w:val="99"/>
    <w:rsid w:val="00E22A3A"/>
    <w:rPr>
      <w:rFonts w:ascii="Cambria" w:eastAsia="Times New Roman" w:hAnsi="Cambria" w:cs="Cambria"/>
      <w:b/>
      <w:bCs/>
      <w:sz w:val="26"/>
      <w:szCs w:val="26"/>
    </w:rPr>
  </w:style>
  <w:style w:type="character" w:customStyle="1" w:styleId="40">
    <w:name w:val="Заголовок 4 Знак"/>
    <w:link w:val="4"/>
    <w:uiPriority w:val="99"/>
    <w:rsid w:val="00E22A3A"/>
    <w:rPr>
      <w:rFonts w:eastAsia="Times New Roman" w:cs="Calibri"/>
      <w:b/>
      <w:bCs/>
      <w:sz w:val="28"/>
      <w:szCs w:val="28"/>
    </w:rPr>
  </w:style>
  <w:style w:type="character" w:customStyle="1" w:styleId="80">
    <w:name w:val="Заголовок 8 Знак"/>
    <w:link w:val="8"/>
    <w:uiPriority w:val="99"/>
    <w:rsid w:val="00E22A3A"/>
    <w:rPr>
      <w:rFonts w:eastAsia="Times New Roman" w:cs="Calibri"/>
      <w:i/>
      <w:iCs/>
      <w:sz w:val="24"/>
      <w:szCs w:val="24"/>
    </w:rPr>
  </w:style>
  <w:style w:type="paragraph" w:styleId="af4">
    <w:name w:val="header"/>
    <w:basedOn w:val="a2"/>
    <w:link w:val="af5"/>
    <w:uiPriority w:val="99"/>
    <w:rsid w:val="00E22A3A"/>
    <w:pPr>
      <w:widowControl w:val="0"/>
      <w:tabs>
        <w:tab w:val="center" w:pos="4677"/>
        <w:tab w:val="right" w:pos="9355"/>
      </w:tabs>
      <w:autoSpaceDE w:val="0"/>
      <w:autoSpaceDN w:val="0"/>
      <w:adjustRightInd w:val="0"/>
    </w:pPr>
    <w:rPr>
      <w:rFonts w:ascii="Arial" w:hAnsi="Arial" w:cs="Arial"/>
      <w:sz w:val="20"/>
      <w:szCs w:val="20"/>
    </w:rPr>
  </w:style>
  <w:style w:type="character" w:customStyle="1" w:styleId="af5">
    <w:name w:val="Верхний колонтитул Знак"/>
    <w:link w:val="af4"/>
    <w:uiPriority w:val="99"/>
    <w:rsid w:val="00E22A3A"/>
    <w:rPr>
      <w:rFonts w:ascii="Arial" w:eastAsia="Times New Roman" w:hAnsi="Arial" w:cs="Arial"/>
    </w:rPr>
  </w:style>
  <w:style w:type="paragraph" w:styleId="af6">
    <w:name w:val="footer"/>
    <w:basedOn w:val="a2"/>
    <w:link w:val="af7"/>
    <w:uiPriority w:val="99"/>
    <w:rsid w:val="00E22A3A"/>
    <w:pPr>
      <w:widowControl w:val="0"/>
      <w:tabs>
        <w:tab w:val="center" w:pos="4677"/>
        <w:tab w:val="right" w:pos="9355"/>
      </w:tabs>
      <w:autoSpaceDE w:val="0"/>
      <w:autoSpaceDN w:val="0"/>
      <w:adjustRightInd w:val="0"/>
    </w:pPr>
    <w:rPr>
      <w:rFonts w:ascii="Arial" w:hAnsi="Arial" w:cs="Arial"/>
      <w:sz w:val="20"/>
      <w:szCs w:val="20"/>
    </w:rPr>
  </w:style>
  <w:style w:type="character" w:customStyle="1" w:styleId="af7">
    <w:name w:val="Нижний колонтитул Знак"/>
    <w:link w:val="af6"/>
    <w:uiPriority w:val="99"/>
    <w:rsid w:val="00E22A3A"/>
    <w:rPr>
      <w:rFonts w:ascii="Arial" w:eastAsia="Times New Roman" w:hAnsi="Arial" w:cs="Arial"/>
    </w:rPr>
  </w:style>
  <w:style w:type="character" w:styleId="af8">
    <w:name w:val="page number"/>
    <w:uiPriority w:val="99"/>
    <w:rsid w:val="00E22A3A"/>
    <w:rPr>
      <w:rFonts w:cs="Times New Roman"/>
    </w:rPr>
  </w:style>
  <w:style w:type="paragraph" w:styleId="af9">
    <w:name w:val="Document Map"/>
    <w:basedOn w:val="a2"/>
    <w:link w:val="afa"/>
    <w:uiPriority w:val="99"/>
    <w:semiHidden/>
    <w:rsid w:val="00E22A3A"/>
    <w:pPr>
      <w:widowControl w:val="0"/>
      <w:shd w:val="clear" w:color="auto" w:fill="000080"/>
      <w:autoSpaceDE w:val="0"/>
      <w:autoSpaceDN w:val="0"/>
      <w:adjustRightInd w:val="0"/>
    </w:pPr>
    <w:rPr>
      <w:rFonts w:ascii="Arial" w:hAnsi="Arial" w:cs="Arial"/>
      <w:sz w:val="2"/>
      <w:szCs w:val="2"/>
    </w:rPr>
  </w:style>
  <w:style w:type="character" w:customStyle="1" w:styleId="afa">
    <w:name w:val="Схема документа Знак"/>
    <w:link w:val="af9"/>
    <w:uiPriority w:val="99"/>
    <w:semiHidden/>
    <w:rsid w:val="00E22A3A"/>
    <w:rPr>
      <w:rFonts w:ascii="Arial" w:eastAsia="Times New Roman" w:hAnsi="Arial" w:cs="Arial"/>
      <w:sz w:val="2"/>
      <w:szCs w:val="2"/>
      <w:shd w:val="clear" w:color="auto" w:fill="000080"/>
    </w:rPr>
  </w:style>
  <w:style w:type="character" w:customStyle="1" w:styleId="afb">
    <w:name w:val="Знак Знак"/>
    <w:uiPriority w:val="99"/>
    <w:semiHidden/>
    <w:rsid w:val="00E22A3A"/>
    <w:rPr>
      <w:rFonts w:ascii="Arial" w:hAnsi="Arial" w:cs="Arial"/>
      <w:lang w:val="ru-RU" w:eastAsia="ru-RU"/>
    </w:rPr>
  </w:style>
  <w:style w:type="character" w:customStyle="1" w:styleId="27">
    <w:name w:val="Знак Знак2"/>
    <w:uiPriority w:val="99"/>
    <w:semiHidden/>
    <w:rsid w:val="00E22A3A"/>
    <w:rPr>
      <w:rFonts w:ascii="Arial" w:hAnsi="Arial" w:cs="Arial"/>
      <w:lang w:val="ru-RU" w:eastAsia="ru-RU"/>
    </w:rPr>
  </w:style>
  <w:style w:type="paragraph" w:styleId="20">
    <w:name w:val="List Bullet 2"/>
    <w:basedOn w:val="a2"/>
    <w:autoRedefine/>
    <w:uiPriority w:val="99"/>
    <w:rsid w:val="00F922A7"/>
    <w:pPr>
      <w:numPr>
        <w:numId w:val="9"/>
      </w:numPr>
      <w:tabs>
        <w:tab w:val="left" w:pos="1134"/>
      </w:tabs>
      <w:ind w:left="0" w:firstLine="709"/>
    </w:pPr>
  </w:style>
  <w:style w:type="paragraph" w:styleId="afc">
    <w:name w:val="Plain Text"/>
    <w:basedOn w:val="a2"/>
    <w:link w:val="afd"/>
    <w:uiPriority w:val="99"/>
    <w:rsid w:val="00E22A3A"/>
    <w:rPr>
      <w:rFonts w:ascii="Courier New" w:hAnsi="Courier New" w:cs="Courier New"/>
      <w:sz w:val="20"/>
      <w:szCs w:val="20"/>
    </w:rPr>
  </w:style>
  <w:style w:type="character" w:customStyle="1" w:styleId="afd">
    <w:name w:val="Текст Знак"/>
    <w:link w:val="afc"/>
    <w:uiPriority w:val="99"/>
    <w:rsid w:val="00E22A3A"/>
    <w:rPr>
      <w:rFonts w:ascii="Courier New" w:eastAsia="Times New Roman" w:hAnsi="Courier New" w:cs="Courier New"/>
    </w:rPr>
  </w:style>
  <w:style w:type="character" w:customStyle="1" w:styleId="afe">
    <w:name w:val="Знак"/>
    <w:uiPriority w:val="99"/>
    <w:rsid w:val="00E22A3A"/>
    <w:rPr>
      <w:rFonts w:ascii="Times New Roman" w:hAnsi="Times New Roman" w:cs="Times New Roman"/>
      <w:sz w:val="24"/>
      <w:szCs w:val="24"/>
      <w:lang w:eastAsia="ru-RU"/>
    </w:rPr>
  </w:style>
  <w:style w:type="paragraph" w:styleId="aff">
    <w:name w:val="Normal Indent"/>
    <w:aliases w:val="Normalt indrag Char,Normalt indrag Char1 Char,Normalt indrag Char Char Char,Normalt indrag Char2 Char1 Char Char,Normalt indrag Char Char Char Char Char,Normalt indrag Char1 Char Char Char Char1 Char,Normalt indrag Char1,Normalt indrag1"/>
    <w:basedOn w:val="a2"/>
    <w:link w:val="aff0"/>
    <w:uiPriority w:val="99"/>
    <w:rsid w:val="00E22A3A"/>
    <w:pPr>
      <w:spacing w:after="120"/>
      <w:ind w:left="1304"/>
      <w:jc w:val="both"/>
    </w:pPr>
    <w:rPr>
      <w:szCs w:val="20"/>
      <w:lang w:eastAsia="en-US"/>
    </w:rPr>
  </w:style>
  <w:style w:type="character" w:customStyle="1" w:styleId="aff0">
    <w:name w:val="Обычный отступ Знак"/>
    <w:aliases w:val="Normalt indrag Char Знак,Normalt indrag Char1 Char Знак,Normalt indrag Char Char Char Знак,Normalt indrag Char2 Char1 Char Char Знак,Normalt indrag Char Char Char Char Char Знак,Normalt indrag Char1 Char Char Char Char1 Char Знак"/>
    <w:link w:val="aff"/>
    <w:uiPriority w:val="99"/>
    <w:rsid w:val="00E22A3A"/>
    <w:rPr>
      <w:rFonts w:ascii="Times New Roman" w:eastAsia="Times New Roman" w:hAnsi="Times New Roman"/>
      <w:sz w:val="24"/>
      <w:lang w:eastAsia="en-US"/>
    </w:rPr>
  </w:style>
  <w:style w:type="table" w:customStyle="1" w:styleId="13">
    <w:name w:val="Сетка таблицы1"/>
    <w:basedOn w:val="a4"/>
    <w:next w:val="ae"/>
    <w:rsid w:val="00E22A3A"/>
    <w:rPr>
      <w:rFonts w:ascii="Times New Roman" w:eastAsia="Times New Roman"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Название объекта1"/>
    <w:basedOn w:val="a2"/>
    <w:next w:val="a2"/>
    <w:uiPriority w:val="99"/>
    <w:unhideWhenUsed/>
    <w:qFormat/>
    <w:rsid w:val="00E22A3A"/>
    <w:pPr>
      <w:spacing w:after="200"/>
      <w:ind w:left="1304"/>
      <w:jc w:val="both"/>
    </w:pPr>
    <w:rPr>
      <w:rFonts w:ascii="Arial" w:hAnsi="Arial"/>
      <w:b/>
      <w:bCs/>
      <w:color w:val="4F81BD"/>
      <w:sz w:val="18"/>
      <w:szCs w:val="18"/>
      <w:lang w:val="fi-FI" w:eastAsia="en-US"/>
    </w:rPr>
  </w:style>
  <w:style w:type="paragraph" w:customStyle="1" w:styleId="Style6">
    <w:name w:val="Style6"/>
    <w:basedOn w:val="a2"/>
    <w:uiPriority w:val="99"/>
    <w:rsid w:val="00FC65C6"/>
    <w:pPr>
      <w:widowControl w:val="0"/>
      <w:autoSpaceDE w:val="0"/>
      <w:autoSpaceDN w:val="0"/>
      <w:adjustRightInd w:val="0"/>
      <w:spacing w:line="294" w:lineRule="exact"/>
    </w:pPr>
    <w:rPr>
      <w:rFonts w:ascii="Franklin Gothic Heavy" w:hAnsi="Franklin Gothic Heavy"/>
    </w:rPr>
  </w:style>
  <w:style w:type="paragraph" w:customStyle="1" w:styleId="Style1">
    <w:name w:val="Style1"/>
    <w:basedOn w:val="a2"/>
    <w:uiPriority w:val="99"/>
    <w:rsid w:val="00024763"/>
    <w:pPr>
      <w:widowControl w:val="0"/>
      <w:autoSpaceDE w:val="0"/>
      <w:autoSpaceDN w:val="0"/>
      <w:adjustRightInd w:val="0"/>
      <w:spacing w:line="264" w:lineRule="exact"/>
      <w:ind w:hanging="682"/>
      <w:jc w:val="both"/>
    </w:pPr>
  </w:style>
  <w:style w:type="character" w:customStyle="1" w:styleId="FontStyle11">
    <w:name w:val="Font Style11"/>
    <w:uiPriority w:val="99"/>
    <w:rsid w:val="00024763"/>
    <w:rPr>
      <w:rFonts w:ascii="Times New Roman" w:hAnsi="Times New Roman" w:cs="Times New Roman" w:hint="default"/>
      <w:sz w:val="22"/>
      <w:szCs w:val="22"/>
    </w:rPr>
  </w:style>
  <w:style w:type="paragraph" w:customStyle="1" w:styleId="Iauiue">
    <w:name w:val="Iau.iue"/>
    <w:basedOn w:val="a2"/>
    <w:next w:val="a2"/>
    <w:uiPriority w:val="99"/>
    <w:rsid w:val="00F50AEA"/>
    <w:pPr>
      <w:autoSpaceDE w:val="0"/>
      <w:autoSpaceDN w:val="0"/>
      <w:adjustRightInd w:val="0"/>
    </w:pPr>
  </w:style>
  <w:style w:type="paragraph" w:customStyle="1" w:styleId="Iniiaiieoaenonionooiii3">
    <w:name w:val="Iniiaiie oaeno n ionooiii 3"/>
    <w:basedOn w:val="a2"/>
    <w:next w:val="a2"/>
    <w:uiPriority w:val="99"/>
    <w:rsid w:val="00F50AEA"/>
    <w:pPr>
      <w:autoSpaceDE w:val="0"/>
      <w:autoSpaceDN w:val="0"/>
      <w:adjustRightInd w:val="0"/>
    </w:pPr>
  </w:style>
  <w:style w:type="paragraph" w:customStyle="1" w:styleId="063">
    <w:name w:val="Стиль По ширине Первая строка:  063 см Междустр.интервал:  полут..."/>
    <w:basedOn w:val="a2"/>
    <w:rsid w:val="00EC715F"/>
    <w:pPr>
      <w:spacing w:line="360" w:lineRule="auto"/>
      <w:ind w:firstLine="360"/>
      <w:jc w:val="both"/>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7176571">
      <w:bodyDiv w:val="1"/>
      <w:marLeft w:val="0"/>
      <w:marRight w:val="0"/>
      <w:marTop w:val="0"/>
      <w:marBottom w:val="0"/>
      <w:divBdr>
        <w:top w:val="none" w:sz="0" w:space="0" w:color="auto"/>
        <w:left w:val="none" w:sz="0" w:space="0" w:color="auto"/>
        <w:bottom w:val="none" w:sz="0" w:space="0" w:color="auto"/>
        <w:right w:val="none" w:sz="0" w:space="0" w:color="auto"/>
      </w:divBdr>
    </w:div>
    <w:div w:id="831337183">
      <w:bodyDiv w:val="1"/>
      <w:marLeft w:val="0"/>
      <w:marRight w:val="0"/>
      <w:marTop w:val="0"/>
      <w:marBottom w:val="0"/>
      <w:divBdr>
        <w:top w:val="none" w:sz="0" w:space="0" w:color="auto"/>
        <w:left w:val="none" w:sz="0" w:space="0" w:color="auto"/>
        <w:bottom w:val="none" w:sz="0" w:space="0" w:color="auto"/>
        <w:right w:val="none" w:sz="0" w:space="0" w:color="auto"/>
      </w:divBdr>
    </w:div>
    <w:div w:id="1156998272">
      <w:bodyDiv w:val="1"/>
      <w:marLeft w:val="0"/>
      <w:marRight w:val="0"/>
      <w:marTop w:val="0"/>
      <w:marBottom w:val="0"/>
      <w:divBdr>
        <w:top w:val="none" w:sz="0" w:space="0" w:color="auto"/>
        <w:left w:val="none" w:sz="0" w:space="0" w:color="auto"/>
        <w:bottom w:val="none" w:sz="0" w:space="0" w:color="auto"/>
        <w:right w:val="none" w:sz="0" w:space="0" w:color="auto"/>
      </w:divBdr>
      <w:divsChild>
        <w:div w:id="1185359623">
          <w:marLeft w:val="0"/>
          <w:marRight w:val="0"/>
          <w:marTop w:val="0"/>
          <w:marBottom w:val="0"/>
          <w:divBdr>
            <w:top w:val="none" w:sz="0" w:space="0" w:color="auto"/>
            <w:left w:val="none" w:sz="0" w:space="0" w:color="auto"/>
            <w:bottom w:val="none" w:sz="0" w:space="0" w:color="auto"/>
            <w:right w:val="none" w:sz="0" w:space="0" w:color="auto"/>
          </w:divBdr>
          <w:divsChild>
            <w:div w:id="1506941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214050">
      <w:bodyDiv w:val="1"/>
      <w:marLeft w:val="0"/>
      <w:marRight w:val="0"/>
      <w:marTop w:val="0"/>
      <w:marBottom w:val="0"/>
      <w:divBdr>
        <w:top w:val="none" w:sz="0" w:space="0" w:color="auto"/>
        <w:left w:val="none" w:sz="0" w:space="0" w:color="auto"/>
        <w:bottom w:val="none" w:sz="0" w:space="0" w:color="auto"/>
        <w:right w:val="none" w:sz="0" w:space="0" w:color="auto"/>
      </w:divBdr>
    </w:div>
    <w:div w:id="1239173815">
      <w:bodyDiv w:val="1"/>
      <w:marLeft w:val="0"/>
      <w:marRight w:val="0"/>
      <w:marTop w:val="0"/>
      <w:marBottom w:val="0"/>
      <w:divBdr>
        <w:top w:val="none" w:sz="0" w:space="0" w:color="auto"/>
        <w:left w:val="none" w:sz="0" w:space="0" w:color="auto"/>
        <w:bottom w:val="none" w:sz="0" w:space="0" w:color="auto"/>
        <w:right w:val="none" w:sz="0" w:space="0" w:color="auto"/>
      </w:divBdr>
    </w:div>
    <w:div w:id="1626697548">
      <w:bodyDiv w:val="1"/>
      <w:marLeft w:val="0"/>
      <w:marRight w:val="0"/>
      <w:marTop w:val="0"/>
      <w:marBottom w:val="0"/>
      <w:divBdr>
        <w:top w:val="none" w:sz="0" w:space="0" w:color="auto"/>
        <w:left w:val="none" w:sz="0" w:space="0" w:color="auto"/>
        <w:bottom w:val="none" w:sz="0" w:space="0" w:color="auto"/>
        <w:right w:val="none" w:sz="0" w:space="0" w:color="auto"/>
      </w:divBdr>
    </w:div>
    <w:div w:id="1854681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info.ru/eachdoc-5211.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C252AC-A5EC-4B4F-8187-B7D1D1E23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6</Pages>
  <Words>2439</Words>
  <Characters>13904</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16311</CharactersWithSpaces>
  <SharedDoc>false</SharedDoc>
  <HLinks>
    <vt:vector size="66" baseType="variant">
      <vt:variant>
        <vt:i4>4325398</vt:i4>
      </vt:variant>
      <vt:variant>
        <vt:i4>30</vt:i4>
      </vt:variant>
      <vt:variant>
        <vt:i4>0</vt:i4>
      </vt:variant>
      <vt:variant>
        <vt:i4>5</vt:i4>
      </vt:variant>
      <vt:variant>
        <vt:lpwstr>http://vsesnip.com/Data1/4/4653/index.htm</vt:lpwstr>
      </vt:variant>
      <vt:variant>
        <vt:lpwstr/>
      </vt:variant>
      <vt:variant>
        <vt:i4>4325398</vt:i4>
      </vt:variant>
      <vt:variant>
        <vt:i4>27</vt:i4>
      </vt:variant>
      <vt:variant>
        <vt:i4>0</vt:i4>
      </vt:variant>
      <vt:variant>
        <vt:i4>5</vt:i4>
      </vt:variant>
      <vt:variant>
        <vt:lpwstr>http://vsesnip.com/Data1/4/4653/index.htm</vt:lpwstr>
      </vt:variant>
      <vt:variant>
        <vt:lpwstr/>
      </vt:variant>
      <vt:variant>
        <vt:i4>4325399</vt:i4>
      </vt:variant>
      <vt:variant>
        <vt:i4>24</vt:i4>
      </vt:variant>
      <vt:variant>
        <vt:i4>0</vt:i4>
      </vt:variant>
      <vt:variant>
        <vt:i4>5</vt:i4>
      </vt:variant>
      <vt:variant>
        <vt:lpwstr>http://vsesnip.com/Data1/4/4652/index.htm</vt:lpwstr>
      </vt:variant>
      <vt:variant>
        <vt:lpwstr/>
      </vt:variant>
      <vt:variant>
        <vt:i4>5177375</vt:i4>
      </vt:variant>
      <vt:variant>
        <vt:i4>21</vt:i4>
      </vt:variant>
      <vt:variant>
        <vt:i4>0</vt:i4>
      </vt:variant>
      <vt:variant>
        <vt:i4>5</vt:i4>
      </vt:variant>
      <vt:variant>
        <vt:lpwstr>http://vsesnip.com/Data1/6/6884/index.htm</vt:lpwstr>
      </vt:variant>
      <vt:variant>
        <vt:lpwstr/>
      </vt:variant>
      <vt:variant>
        <vt:i4>7143484</vt:i4>
      </vt:variant>
      <vt:variant>
        <vt:i4>18</vt:i4>
      </vt:variant>
      <vt:variant>
        <vt:i4>0</vt:i4>
      </vt:variant>
      <vt:variant>
        <vt:i4>5</vt:i4>
      </vt:variant>
      <vt:variant>
        <vt:lpwstr>http://vsesnip.com/Data1/33/33252/index.htm</vt:lpwstr>
      </vt:variant>
      <vt:variant>
        <vt:lpwstr/>
      </vt:variant>
      <vt:variant>
        <vt:i4>7143484</vt:i4>
      </vt:variant>
      <vt:variant>
        <vt:i4>15</vt:i4>
      </vt:variant>
      <vt:variant>
        <vt:i4>0</vt:i4>
      </vt:variant>
      <vt:variant>
        <vt:i4>5</vt:i4>
      </vt:variant>
      <vt:variant>
        <vt:lpwstr>http://vsesnip.com/Data1/33/33252/index.htm</vt:lpwstr>
      </vt:variant>
      <vt:variant>
        <vt:lpwstr/>
      </vt:variant>
      <vt:variant>
        <vt:i4>7143484</vt:i4>
      </vt:variant>
      <vt:variant>
        <vt:i4>12</vt:i4>
      </vt:variant>
      <vt:variant>
        <vt:i4>0</vt:i4>
      </vt:variant>
      <vt:variant>
        <vt:i4>5</vt:i4>
      </vt:variant>
      <vt:variant>
        <vt:lpwstr>http://vsesnip.com/Data1/33/33252/index.htm</vt:lpwstr>
      </vt:variant>
      <vt:variant>
        <vt:lpwstr/>
      </vt:variant>
      <vt:variant>
        <vt:i4>7143484</vt:i4>
      </vt:variant>
      <vt:variant>
        <vt:i4>9</vt:i4>
      </vt:variant>
      <vt:variant>
        <vt:i4>0</vt:i4>
      </vt:variant>
      <vt:variant>
        <vt:i4>5</vt:i4>
      </vt:variant>
      <vt:variant>
        <vt:lpwstr>http://vsesnip.com/Data1/33/33252/index.htm</vt:lpwstr>
      </vt:variant>
      <vt:variant>
        <vt:lpwstr/>
      </vt:variant>
      <vt:variant>
        <vt:i4>7143484</vt:i4>
      </vt:variant>
      <vt:variant>
        <vt:i4>6</vt:i4>
      </vt:variant>
      <vt:variant>
        <vt:i4>0</vt:i4>
      </vt:variant>
      <vt:variant>
        <vt:i4>5</vt:i4>
      </vt:variant>
      <vt:variant>
        <vt:lpwstr>http://vsesnip.com/Data1/33/33252/index.htm</vt:lpwstr>
      </vt:variant>
      <vt:variant>
        <vt:lpwstr/>
      </vt:variant>
      <vt:variant>
        <vt:i4>7143484</vt:i4>
      </vt:variant>
      <vt:variant>
        <vt:i4>3</vt:i4>
      </vt:variant>
      <vt:variant>
        <vt:i4>0</vt:i4>
      </vt:variant>
      <vt:variant>
        <vt:i4>5</vt:i4>
      </vt:variant>
      <vt:variant>
        <vt:lpwstr>http://vsesnip.com/Data1/33/33252/index.htm</vt:lpwstr>
      </vt:variant>
      <vt:variant>
        <vt:lpwstr/>
      </vt:variant>
      <vt:variant>
        <vt:i4>3997805</vt:i4>
      </vt:variant>
      <vt:variant>
        <vt:i4>0</vt:i4>
      </vt:variant>
      <vt:variant>
        <vt:i4>0</vt:i4>
      </vt:variant>
      <vt:variant>
        <vt:i4>5</vt:i4>
      </vt:variant>
      <vt:variant>
        <vt:lpwstr>http://docinfo.ru/eachdoc-5211.html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Веремчук Данил Юрьевич</dc:creator>
  <cp:keywords/>
  <cp:lastModifiedBy>Прокудина-Старунская Ульяна Валерьевна</cp:lastModifiedBy>
  <cp:revision>13</cp:revision>
  <cp:lastPrinted>2015-04-14T11:58:00Z</cp:lastPrinted>
  <dcterms:created xsi:type="dcterms:W3CDTF">2015-04-13T06:05:00Z</dcterms:created>
  <dcterms:modified xsi:type="dcterms:W3CDTF">2015-04-20T14:29:00Z</dcterms:modified>
</cp:coreProperties>
</file>